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4845D851"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4</w:t>
      </w:r>
      <w:r w:rsidRPr="00F644CF">
        <w:rPr>
          <w:rFonts w:ascii="Arial" w:hAnsi="Arial" w:cs="Arial"/>
          <w:b/>
          <w:sz w:val="24"/>
          <w:szCs w:val="24"/>
        </w:rPr>
        <w:tab/>
      </w:r>
      <w:r w:rsidR="00D75251" w:rsidRPr="00D75251">
        <w:rPr>
          <w:rFonts w:ascii="Arial" w:hAnsi="Arial" w:cs="Arial"/>
          <w:b/>
          <w:sz w:val="24"/>
          <w:szCs w:val="24"/>
        </w:rPr>
        <w:t>R4-2500883</w:t>
      </w:r>
    </w:p>
    <w:p w14:paraId="6A836FF5" w14:textId="56BBA5AB" w:rsidR="00A6261E" w:rsidRPr="00807EF6" w:rsidRDefault="00DF3B49"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Athens</w:t>
      </w:r>
      <w:r w:rsidRPr="00A01738">
        <w:rPr>
          <w:rFonts w:ascii="Arial" w:eastAsia="SimSun" w:hAnsi="Arial" w:cs="Arial"/>
          <w:b/>
          <w:sz w:val="24"/>
          <w:szCs w:val="24"/>
          <w:lang w:eastAsia="zh-CN"/>
        </w:rPr>
        <w:t>,</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Greece</w:t>
      </w:r>
      <w:r>
        <w:rPr>
          <w:rFonts w:ascii="Arial" w:eastAsia="SimSun" w:hAnsi="Arial" w:cs="Arial"/>
          <w:b/>
          <w:sz w:val="24"/>
          <w:szCs w:val="24"/>
          <w:lang w:eastAsia="zh-CN"/>
        </w:rPr>
        <w:t>,</w:t>
      </w:r>
      <w:r w:rsidRPr="00A01738">
        <w:rPr>
          <w:rFonts w:ascii="Arial" w:eastAsia="SimSun" w:hAnsi="Arial" w:cs="Arial"/>
          <w:b/>
          <w:sz w:val="24"/>
          <w:szCs w:val="24"/>
          <w:lang w:eastAsia="zh-CN"/>
        </w:rPr>
        <w:t xml:space="preserve"> </w:t>
      </w:r>
      <w:r>
        <w:rPr>
          <w:rFonts w:ascii="Arial" w:eastAsiaTheme="minorEastAsia" w:hAnsi="Arial" w:hint="eastAsia"/>
          <w:b/>
          <w:sz w:val="24"/>
          <w:szCs w:val="24"/>
          <w:lang w:eastAsia="ko-KR"/>
        </w:rPr>
        <w:t>17</w:t>
      </w:r>
      <w:r w:rsidRPr="00EB5912">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21</w:t>
      </w:r>
      <w:r w:rsidRPr="00EA6876">
        <w:rPr>
          <w:rFonts w:ascii="Arial" w:eastAsiaTheme="minorEastAsia" w:hAnsi="Arial" w:hint="eastAsia"/>
          <w:b/>
          <w:sz w:val="24"/>
          <w:szCs w:val="24"/>
          <w:vertAlign w:val="superscript"/>
          <w:lang w:eastAsia="ko-KR"/>
        </w:rPr>
        <w:t>st</w:t>
      </w:r>
      <w:r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February</w:t>
      </w:r>
      <w:r w:rsidRPr="00AF705C">
        <w:rPr>
          <w:rFonts w:ascii="Arial" w:eastAsia="SimSun" w:hAnsi="Arial"/>
          <w:b/>
          <w:sz w:val="24"/>
          <w:szCs w:val="24"/>
          <w:lang w:eastAsia="zh-CN"/>
        </w:rPr>
        <w:t>, 202</w:t>
      </w:r>
      <w:r>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C676B51"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RRM requirements for Ku-band NTN</w:t>
      </w:r>
    </w:p>
    <w:p w14:paraId="4B3E04CF" w14:textId="60ED7347"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9559D0">
        <w:rPr>
          <w:rFonts w:ascii="Arial" w:hAnsi="Arial" w:cs="Arial" w:hint="eastAsia"/>
          <w:lang w:val="en-US" w:eastAsia="ko-KR"/>
        </w:rPr>
        <w:t>7</w:t>
      </w:r>
      <w:r w:rsidR="004F365A">
        <w:rPr>
          <w:rFonts w:ascii="Arial" w:hAnsi="Arial" w:cs="Arial" w:hint="eastAsia"/>
          <w:lang w:val="en-US" w:eastAsia="ko-KR"/>
        </w:rPr>
        <w:t>.</w:t>
      </w:r>
      <w:r w:rsidR="009559D0">
        <w:rPr>
          <w:rFonts w:ascii="Arial" w:hAnsi="Arial" w:cs="Arial" w:hint="eastAsia"/>
          <w:lang w:val="en-US" w:eastAsia="ko-KR"/>
        </w:rPr>
        <w:t>11.6</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5E337887" w:rsidR="00683CAB" w:rsidRDefault="00DF3F7A" w:rsidP="00662107">
      <w:pPr>
        <w:pStyle w:val="a0"/>
        <w:jc w:val="both"/>
        <w:rPr>
          <w:lang w:val="en-US" w:eastAsia="ko-KR"/>
        </w:rPr>
      </w:pPr>
      <w:r>
        <w:rPr>
          <w:lang w:val="en-US" w:eastAsia="ko-KR"/>
        </w:rPr>
        <w:t>B</w:t>
      </w:r>
      <w:r>
        <w:rPr>
          <w:rFonts w:hint="eastAsia"/>
          <w:lang w:val="en-US" w:eastAsia="ko-KR"/>
        </w:rPr>
        <w:t>ased on</w:t>
      </w:r>
      <w:r w:rsidR="00C51250">
        <w:rPr>
          <w:rFonts w:hint="eastAsia"/>
          <w:lang w:val="en-US" w:eastAsia="ko-KR"/>
        </w:rPr>
        <w:t xml:space="preserve"> </w:t>
      </w:r>
      <w:r>
        <w:rPr>
          <w:rFonts w:hint="eastAsia"/>
          <w:lang w:val="en-US" w:eastAsia="ko-KR"/>
        </w:rPr>
        <w:t>WID [1], RRM discussion for Ku-band NTN begins, and the objectives are below.</w:t>
      </w:r>
      <w:r w:rsidR="003C01FE">
        <w:rPr>
          <w:lang w:val="en-US" w:eastAsia="ko-KR"/>
        </w:rPr>
        <w:t xml:space="preserve"> </w:t>
      </w:r>
    </w:p>
    <w:tbl>
      <w:tblPr>
        <w:tblStyle w:val="a9"/>
        <w:tblW w:w="0" w:type="auto"/>
        <w:tblLook w:val="04A0" w:firstRow="1" w:lastRow="0" w:firstColumn="1" w:lastColumn="0" w:noHBand="0" w:noVBand="1"/>
      </w:tblPr>
      <w:tblGrid>
        <w:gridCol w:w="9855"/>
      </w:tblGrid>
      <w:tr w:rsidR="00DF3F7A" w14:paraId="2A0CBF67" w14:textId="77777777" w:rsidTr="00DF3F7A">
        <w:tc>
          <w:tcPr>
            <w:tcW w:w="9855" w:type="dxa"/>
          </w:tcPr>
          <w:p w14:paraId="7004A968" w14:textId="77777777" w:rsidR="00DF3F7A" w:rsidRDefault="00DF3F7A" w:rsidP="00DF3F7A">
            <w:pPr>
              <w:rPr>
                <w:bCs/>
              </w:rPr>
            </w:pPr>
            <w:r w:rsidRPr="00F6032E">
              <w:rPr>
                <w:iCs/>
              </w:rPr>
              <w:t xml:space="preserve">The objectives </w:t>
            </w:r>
            <w:r>
              <w:rPr>
                <w:iCs/>
              </w:rPr>
              <w:t>are</w:t>
            </w:r>
            <w:r w:rsidRPr="00F6032E">
              <w:rPr>
                <w:iCs/>
              </w:rPr>
              <w:t>:</w:t>
            </w:r>
          </w:p>
          <w:p w14:paraId="7DE3E0D5" w14:textId="77777777" w:rsidR="00DF3F7A" w:rsidRDefault="00DF3F7A" w:rsidP="00DF3F7A">
            <w:pPr>
              <w:numPr>
                <w:ilvl w:val="0"/>
                <w:numId w:val="40"/>
              </w:numPr>
              <w:overflowPunct w:val="0"/>
              <w:autoSpaceDE w:val="0"/>
              <w:autoSpaceDN w:val="0"/>
              <w:adjustRightInd w:val="0"/>
              <w:jc w:val="both"/>
              <w:textAlignment w:val="baseline"/>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14:paraId="2A353481" w14:textId="77777777" w:rsidR="00DF3F7A" w:rsidRPr="00F6032E" w:rsidRDefault="00DF3F7A" w:rsidP="00DF3F7A">
            <w:pPr>
              <w:numPr>
                <w:ilvl w:val="1"/>
                <w:numId w:val="40"/>
              </w:numPr>
              <w:overflowPunct w:val="0"/>
              <w:autoSpaceDE w:val="0"/>
              <w:autoSpaceDN w:val="0"/>
              <w:adjustRightInd w:val="0"/>
              <w:jc w:val="both"/>
              <w:textAlignment w:val="baseline"/>
              <w:rPr>
                <w:bCs/>
              </w:rPr>
            </w:pPr>
            <w:r>
              <w:rPr>
                <w:bCs/>
              </w:rPr>
              <w:t>For ITU regions 1 and 3:</w:t>
            </w:r>
          </w:p>
          <w:p w14:paraId="562C0CB5" w14:textId="77777777" w:rsidR="00DF3F7A" w:rsidRPr="00F6032E" w:rsidRDefault="00DF3F7A" w:rsidP="00DF3F7A">
            <w:pPr>
              <w:numPr>
                <w:ilvl w:val="2"/>
                <w:numId w:val="40"/>
              </w:numPr>
              <w:overflowPunct w:val="0"/>
              <w:autoSpaceDE w:val="0"/>
              <w:autoSpaceDN w:val="0"/>
              <w:adjustRightInd w:val="0"/>
              <w:jc w:val="both"/>
              <w:textAlignment w:val="baseline"/>
              <w:rPr>
                <w:bCs/>
              </w:rPr>
            </w:pPr>
            <w:r w:rsidRPr="00F6032E">
              <w:rPr>
                <w:bCs/>
              </w:rPr>
              <w:t>Downlink 10.70 – 12.75 GHz</w:t>
            </w:r>
          </w:p>
          <w:p w14:paraId="72F05F68" w14:textId="77777777" w:rsidR="00DF3F7A" w:rsidRDefault="00DF3F7A" w:rsidP="00DF3F7A">
            <w:pPr>
              <w:numPr>
                <w:ilvl w:val="2"/>
                <w:numId w:val="40"/>
              </w:numPr>
              <w:overflowPunct w:val="0"/>
              <w:autoSpaceDE w:val="0"/>
              <w:autoSpaceDN w:val="0"/>
              <w:adjustRightInd w:val="0"/>
              <w:jc w:val="both"/>
              <w:textAlignment w:val="baseline"/>
              <w:rPr>
                <w:bCs/>
              </w:rPr>
            </w:pPr>
            <w:r w:rsidRPr="00F6032E">
              <w:rPr>
                <w:bCs/>
              </w:rPr>
              <w:t>Uplink 13.75-14.5 GHz</w:t>
            </w:r>
          </w:p>
          <w:p w14:paraId="0A8908F4" w14:textId="77777777" w:rsidR="00DF3F7A" w:rsidRPr="00C30177" w:rsidRDefault="00DF3F7A" w:rsidP="00DF3F7A">
            <w:pPr>
              <w:numPr>
                <w:ilvl w:val="1"/>
                <w:numId w:val="40"/>
              </w:numPr>
              <w:overflowPunct w:val="0"/>
              <w:autoSpaceDE w:val="0"/>
              <w:autoSpaceDN w:val="0"/>
              <w:adjustRightInd w:val="0"/>
              <w:jc w:val="both"/>
              <w:textAlignment w:val="baseline"/>
              <w:rPr>
                <w:bCs/>
              </w:rPr>
            </w:pPr>
            <w:r>
              <w:rPr>
                <w:bCs/>
              </w:rPr>
              <w:t>For ITU regions 2</w:t>
            </w:r>
            <w:r w:rsidRPr="002646CA">
              <w:t xml:space="preserve"> </w:t>
            </w:r>
            <w:r>
              <w:t>(The US is in scope for the WI using the current allocation of the Ku band. The band introduction in specification is pending FCC decision)</w:t>
            </w:r>
            <w:r w:rsidRPr="00C30177">
              <w:rPr>
                <w:bCs/>
              </w:rPr>
              <w:t>:</w:t>
            </w:r>
          </w:p>
          <w:p w14:paraId="462928F8" w14:textId="77777777" w:rsidR="00DF3F7A" w:rsidRPr="00F6032E" w:rsidRDefault="00DF3F7A" w:rsidP="00DF3F7A">
            <w:pPr>
              <w:numPr>
                <w:ilvl w:val="2"/>
                <w:numId w:val="40"/>
              </w:numPr>
              <w:overflowPunct w:val="0"/>
              <w:autoSpaceDE w:val="0"/>
              <w:autoSpaceDN w:val="0"/>
              <w:adjustRightInd w:val="0"/>
              <w:jc w:val="both"/>
              <w:textAlignment w:val="baseline"/>
              <w:rPr>
                <w:bCs/>
              </w:rPr>
            </w:pPr>
            <w:r w:rsidRPr="00F6032E">
              <w:rPr>
                <w:bCs/>
              </w:rPr>
              <w:t>Downlink 10.70 – 12.7</w:t>
            </w:r>
            <w:r>
              <w:rPr>
                <w:bCs/>
              </w:rPr>
              <w:t>0</w:t>
            </w:r>
            <w:r w:rsidRPr="00F6032E">
              <w:rPr>
                <w:bCs/>
              </w:rPr>
              <w:t xml:space="preserve"> GHz</w:t>
            </w:r>
          </w:p>
          <w:p w14:paraId="34159201" w14:textId="77777777" w:rsidR="00DF3F7A" w:rsidRPr="004E545F" w:rsidRDefault="00DF3F7A" w:rsidP="00DF3F7A">
            <w:pPr>
              <w:numPr>
                <w:ilvl w:val="2"/>
                <w:numId w:val="40"/>
              </w:numPr>
              <w:overflowPunct w:val="0"/>
              <w:autoSpaceDE w:val="0"/>
              <w:autoSpaceDN w:val="0"/>
              <w:adjustRightInd w:val="0"/>
              <w:jc w:val="both"/>
              <w:textAlignment w:val="baseline"/>
              <w:rPr>
                <w:bCs/>
              </w:rPr>
            </w:pPr>
            <w:r w:rsidRPr="00F6032E">
              <w:rPr>
                <w:bCs/>
              </w:rPr>
              <w:t>Uplink 13.75-14.5 GHz</w:t>
            </w:r>
          </w:p>
          <w:p w14:paraId="3A8EF705" w14:textId="77777777" w:rsidR="00DF3F7A" w:rsidRDefault="00DF3F7A" w:rsidP="00DF3F7A">
            <w:pPr>
              <w:numPr>
                <w:ilvl w:val="1"/>
                <w:numId w:val="40"/>
              </w:numPr>
              <w:overflowPunct w:val="0"/>
              <w:autoSpaceDE w:val="0"/>
              <w:autoSpaceDN w:val="0"/>
              <w:adjustRightInd w:val="0"/>
              <w:jc w:val="both"/>
              <w:textAlignment w:val="baseline"/>
              <w:rPr>
                <w:bCs/>
              </w:rPr>
            </w:pPr>
            <w:r>
              <w:rPr>
                <w:bCs/>
              </w:rPr>
              <w:t>For ITU regions 1 and 3</w:t>
            </w:r>
          </w:p>
          <w:p w14:paraId="19A75FAC" w14:textId="77777777" w:rsidR="00DF3F7A" w:rsidRPr="00F6032E" w:rsidRDefault="00DF3F7A" w:rsidP="00DF3F7A">
            <w:pPr>
              <w:numPr>
                <w:ilvl w:val="2"/>
                <w:numId w:val="40"/>
              </w:numPr>
              <w:overflowPunct w:val="0"/>
              <w:autoSpaceDE w:val="0"/>
              <w:autoSpaceDN w:val="0"/>
              <w:adjustRightInd w:val="0"/>
              <w:jc w:val="both"/>
              <w:textAlignment w:val="baseline"/>
              <w:rPr>
                <w:bCs/>
              </w:rPr>
            </w:pPr>
            <w:r w:rsidRPr="00F6032E">
              <w:rPr>
                <w:bCs/>
              </w:rPr>
              <w:t>Downlink 10.70 – 12.75 GHz</w:t>
            </w:r>
          </w:p>
          <w:p w14:paraId="450E0FB1" w14:textId="77777777" w:rsidR="00DF3F7A" w:rsidRDefault="00DF3F7A" w:rsidP="00DF3F7A">
            <w:pPr>
              <w:numPr>
                <w:ilvl w:val="2"/>
                <w:numId w:val="40"/>
              </w:numPr>
              <w:overflowPunct w:val="0"/>
              <w:autoSpaceDE w:val="0"/>
              <w:autoSpaceDN w:val="0"/>
              <w:adjustRightInd w:val="0"/>
              <w:jc w:val="both"/>
              <w:textAlignment w:val="baseline"/>
              <w:rPr>
                <w:bCs/>
              </w:rPr>
            </w:pPr>
            <w:r w:rsidRPr="00F6032E">
              <w:rPr>
                <w:bCs/>
              </w:rPr>
              <w:t xml:space="preserve">Uplink </w:t>
            </w:r>
            <w:r>
              <w:rPr>
                <w:bCs/>
              </w:rPr>
              <w:t>12.75 - 13.25 GHz</w:t>
            </w:r>
          </w:p>
          <w:p w14:paraId="477CDAB5" w14:textId="77777777" w:rsidR="00DF3F7A" w:rsidRDefault="00DF3F7A" w:rsidP="00DF3F7A">
            <w:pPr>
              <w:numPr>
                <w:ilvl w:val="1"/>
                <w:numId w:val="40"/>
              </w:numPr>
              <w:overflowPunct w:val="0"/>
              <w:autoSpaceDE w:val="0"/>
              <w:autoSpaceDN w:val="0"/>
              <w:adjustRightInd w:val="0"/>
              <w:jc w:val="both"/>
              <w:textAlignment w:val="baseline"/>
              <w:rPr>
                <w:bCs/>
              </w:rPr>
            </w:pPr>
            <w:r>
              <w:rPr>
                <w:bCs/>
              </w:rPr>
              <w:t xml:space="preserve">For ITU regions 2 </w:t>
            </w:r>
            <w:r>
              <w:t>(The US is in scope for the WI using the current allocation of the Ku band. The band introduction in specification is pending FCC decision):</w:t>
            </w:r>
          </w:p>
          <w:p w14:paraId="1BDF30B1" w14:textId="77777777" w:rsidR="00DF3F7A" w:rsidRPr="00F6032E" w:rsidRDefault="00DF3F7A" w:rsidP="00DF3F7A">
            <w:pPr>
              <w:numPr>
                <w:ilvl w:val="2"/>
                <w:numId w:val="40"/>
              </w:numPr>
              <w:overflowPunct w:val="0"/>
              <w:autoSpaceDE w:val="0"/>
              <w:autoSpaceDN w:val="0"/>
              <w:adjustRightInd w:val="0"/>
              <w:jc w:val="both"/>
              <w:textAlignment w:val="baseline"/>
              <w:rPr>
                <w:bCs/>
              </w:rPr>
            </w:pPr>
            <w:r w:rsidRPr="00F6032E">
              <w:rPr>
                <w:bCs/>
              </w:rPr>
              <w:t>Downlink 10.70 – 12.7</w:t>
            </w:r>
            <w:r>
              <w:rPr>
                <w:bCs/>
              </w:rPr>
              <w:t>0</w:t>
            </w:r>
            <w:r w:rsidRPr="00F6032E">
              <w:rPr>
                <w:bCs/>
              </w:rPr>
              <w:t xml:space="preserve"> GHz</w:t>
            </w:r>
          </w:p>
          <w:p w14:paraId="5C5BAF18" w14:textId="77777777" w:rsidR="00DF3F7A" w:rsidRPr="007E2506" w:rsidRDefault="00DF3F7A" w:rsidP="00DF3F7A">
            <w:pPr>
              <w:numPr>
                <w:ilvl w:val="2"/>
                <w:numId w:val="40"/>
              </w:numPr>
              <w:overflowPunct w:val="0"/>
              <w:autoSpaceDE w:val="0"/>
              <w:autoSpaceDN w:val="0"/>
              <w:adjustRightInd w:val="0"/>
              <w:jc w:val="both"/>
              <w:textAlignment w:val="baseline"/>
              <w:rPr>
                <w:bCs/>
              </w:rPr>
            </w:pPr>
            <w:r w:rsidRPr="007E2506">
              <w:rPr>
                <w:bCs/>
              </w:rPr>
              <w:t>Uplink 12.7</w:t>
            </w:r>
            <w:r>
              <w:rPr>
                <w:bCs/>
              </w:rPr>
              <w:t>0</w:t>
            </w:r>
            <w:r w:rsidRPr="007E2506">
              <w:rPr>
                <w:bCs/>
              </w:rPr>
              <w:t xml:space="preserve"> - 13.25 GHz</w:t>
            </w:r>
          </w:p>
          <w:p w14:paraId="44591FC8" w14:textId="77777777" w:rsidR="00DF3F7A" w:rsidRPr="009C640E" w:rsidRDefault="00DF3F7A" w:rsidP="00DF3F7A">
            <w:pPr>
              <w:numPr>
                <w:ilvl w:val="1"/>
                <w:numId w:val="40"/>
              </w:numPr>
              <w:overflowPunct w:val="0"/>
              <w:autoSpaceDE w:val="0"/>
              <w:autoSpaceDN w:val="0"/>
              <w:adjustRightInd w:val="0"/>
              <w:jc w:val="both"/>
              <w:textAlignment w:val="baseline"/>
              <w:rPr>
                <w:bCs/>
              </w:rPr>
            </w:pPr>
            <w:r>
              <w:rPr>
                <w:bCs/>
              </w:rPr>
              <w:t>Note: Appropriate Tx/Rx separation for uplink downlink pairing will be required.</w:t>
            </w:r>
          </w:p>
          <w:p w14:paraId="2A25235C" w14:textId="77777777" w:rsidR="00DF3F7A" w:rsidRDefault="00DF3F7A" w:rsidP="00DF3F7A">
            <w:pPr>
              <w:numPr>
                <w:ilvl w:val="0"/>
                <w:numId w:val="40"/>
              </w:numPr>
              <w:overflowPunct w:val="0"/>
              <w:autoSpaceDE w:val="0"/>
              <w:autoSpaceDN w:val="0"/>
              <w:adjustRightInd w:val="0"/>
              <w:jc w:val="both"/>
              <w:textAlignment w:val="baseline"/>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w:t>
            </w:r>
            <w:r>
              <w:rPr>
                <w:bCs/>
              </w:rPr>
              <w:t xml:space="preserve">coexistence scenario, </w:t>
            </w:r>
            <w:r w:rsidRPr="001232DC">
              <w:rPr>
                <w:bCs/>
              </w:rPr>
              <w:t>frequency range</w:t>
            </w:r>
            <w:r>
              <w:rPr>
                <w:bCs/>
              </w:rPr>
              <w:t xml:space="preserve"> and subcarrier spacing</w:t>
            </w:r>
            <w:r w:rsidRPr="001232DC">
              <w:rPr>
                <w:bCs/>
              </w:rPr>
              <w:t xml:space="preserve">. </w:t>
            </w:r>
            <w:r>
              <w:rPr>
                <w:bCs/>
              </w:rPr>
              <w:t>Conduct new co-existence studies based on adjacent services.</w:t>
            </w:r>
          </w:p>
          <w:p w14:paraId="6DCA42E1" w14:textId="77777777" w:rsidR="00DF3F7A" w:rsidRPr="007951A7" w:rsidRDefault="00DF3F7A" w:rsidP="00DF3F7A">
            <w:pPr>
              <w:numPr>
                <w:ilvl w:val="0"/>
                <w:numId w:val="40"/>
              </w:numPr>
              <w:overflowPunct w:val="0"/>
              <w:autoSpaceDE w:val="0"/>
              <w:autoSpaceDN w:val="0"/>
              <w:adjustRightInd w:val="0"/>
              <w:jc w:val="both"/>
              <w:textAlignment w:val="baseline"/>
              <w:rPr>
                <w:bCs/>
              </w:rPr>
            </w:pPr>
            <w:r w:rsidRPr="007F737E">
              <w:rPr>
                <w:bCs/>
              </w:rPr>
              <w:t xml:space="preserve">Specify </w:t>
            </w:r>
            <w:r>
              <w:rPr>
                <w:bCs/>
              </w:rPr>
              <w:t xml:space="preserve">RF requirements for </w:t>
            </w:r>
            <w:r w:rsidRPr="007951A7">
              <w:rPr>
                <w:bCs/>
              </w:rPr>
              <w:t>mobile VSAT served by NGSO and GSO based on existing mobile VSAT type 5 RF requirements</w:t>
            </w:r>
          </w:p>
          <w:p w14:paraId="0374B65E" w14:textId="77777777" w:rsidR="00DF3F7A" w:rsidRPr="00401F7A" w:rsidRDefault="00DF3F7A" w:rsidP="00DF3F7A">
            <w:pPr>
              <w:numPr>
                <w:ilvl w:val="0"/>
                <w:numId w:val="40"/>
              </w:numPr>
              <w:overflowPunct w:val="0"/>
              <w:autoSpaceDE w:val="0"/>
              <w:autoSpaceDN w:val="0"/>
              <w:adjustRightInd w:val="0"/>
              <w:jc w:val="both"/>
              <w:textAlignment w:val="baseline"/>
              <w:rPr>
                <w:bCs/>
              </w:rPr>
            </w:pPr>
            <w:r>
              <w:t xml:space="preserve">Investigate and if </w:t>
            </w:r>
            <w:proofErr w:type="gramStart"/>
            <w:r>
              <w:t>possible</w:t>
            </w:r>
            <w:proofErr w:type="gramEnd"/>
            <w:r>
              <w:t xml:space="preserve"> s</w:t>
            </w:r>
            <w:r w:rsidRPr="00AA6403">
              <w:t xml:space="preserve">pecify </w:t>
            </w:r>
            <w:r>
              <w:t>common FR1 and FR2</w:t>
            </w:r>
            <w:r w:rsidRPr="00AA6403">
              <w:t xml:space="preserve"> </w:t>
            </w:r>
            <w:r>
              <w:t xml:space="preserve">radiated </w:t>
            </w:r>
            <w:r w:rsidRPr="00AA6403">
              <w:t xml:space="preserve">RF </w:t>
            </w:r>
            <w:r>
              <w:t>r</w:t>
            </w:r>
            <w:r w:rsidRPr="00AA6403">
              <w:t xml:space="preserve">equirements for </w:t>
            </w:r>
            <w:r>
              <w:t>S</w:t>
            </w:r>
            <w:r w:rsidRPr="00AA6403">
              <w:t xml:space="preserve">atellite </w:t>
            </w:r>
            <w:r>
              <w:t>A</w:t>
            </w:r>
            <w:r w:rsidRPr="00AA6403">
              <w:t xml:space="preserve">ccess </w:t>
            </w:r>
            <w:r>
              <w:t>N</w:t>
            </w:r>
            <w:r w:rsidRPr="00AA6403">
              <w:t>ode</w:t>
            </w:r>
            <w:r>
              <w:t xml:space="preserve"> (SAN)</w:t>
            </w:r>
            <w:r w:rsidRPr="00AA6403">
              <w:t xml:space="preserve"> and </w:t>
            </w:r>
            <w:r>
              <w:t xml:space="preserve">NTN </w:t>
            </w:r>
            <w:r w:rsidRPr="00AA6403">
              <w:t>VSAT</w:t>
            </w:r>
            <w:r>
              <w:t xml:space="preserve"> types (excluding types 1 to 3) in 38.101-5 also considering existing regulations on antenna sizes for certain parts of the Ku band</w:t>
            </w:r>
            <w:r w:rsidRPr="00F6032E">
              <w:t>.</w:t>
            </w:r>
          </w:p>
          <w:p w14:paraId="2F84D4BE" w14:textId="77777777" w:rsidR="00DF3F7A" w:rsidRPr="00301CBE" w:rsidRDefault="00DF3F7A" w:rsidP="00DF3F7A">
            <w:pPr>
              <w:pStyle w:val="ad"/>
              <w:numPr>
                <w:ilvl w:val="0"/>
                <w:numId w:val="41"/>
              </w:numPr>
              <w:spacing w:after="160" w:line="259" w:lineRule="auto"/>
              <w:ind w:leftChars="0"/>
              <w:contextualSpacing/>
              <w:jc w:val="both"/>
            </w:pPr>
            <w:r>
              <w:t xml:space="preserve">Priority 1: for all ITU regions, define Ku band #1a and #1b for the downlink block and uplink block B. </w:t>
            </w:r>
            <w:r w:rsidRPr="00301CBE">
              <w:t>D</w:t>
            </w:r>
            <w:r w:rsidRPr="00301CBE">
              <w:rPr>
                <w:rFonts w:hint="eastAsia"/>
                <w:lang w:eastAsia="zh-TW"/>
              </w:rPr>
              <w:t>efine two sets of bands, one for FR1 numerology and the other for FR2 numerology, including the support of the following:</w:t>
            </w:r>
          </w:p>
          <w:p w14:paraId="15E25764" w14:textId="77777777" w:rsidR="00DF3F7A" w:rsidRDefault="00DF3F7A" w:rsidP="00DF3F7A">
            <w:pPr>
              <w:pStyle w:val="ad"/>
              <w:numPr>
                <w:ilvl w:val="1"/>
                <w:numId w:val="41"/>
              </w:numPr>
              <w:spacing w:after="160" w:line="259" w:lineRule="auto"/>
              <w:ind w:leftChars="0"/>
              <w:contextualSpacing/>
              <w:jc w:val="both"/>
            </w:pPr>
            <w:r w:rsidRPr="00301CBE">
              <w:t>Ku band #1a and #1b as FR1-NTN supporting</w:t>
            </w:r>
            <w:r w:rsidRPr="00301CBE">
              <w:rPr>
                <w:rFonts w:hint="eastAsia"/>
                <w:lang w:eastAsia="zh-TW"/>
              </w:rPr>
              <w:t xml:space="preserve"> </w:t>
            </w:r>
            <w:r w:rsidRPr="00301CBE">
              <w:t>10 MHz</w:t>
            </w:r>
            <w:r w:rsidRPr="00301CBE">
              <w:rPr>
                <w:rFonts w:hint="eastAsia"/>
                <w:lang w:eastAsia="zh-TW"/>
              </w:rPr>
              <w:t>,</w:t>
            </w:r>
            <w:r w:rsidRPr="00301CBE">
              <w:t xml:space="preserve"> 20 MHz, </w:t>
            </w:r>
            <w:r>
              <w:t xml:space="preserve">25 MHz, </w:t>
            </w:r>
            <w:r w:rsidRPr="00301CBE">
              <w:t>35 MHz, 50 MHz, 70 MHz and 100 MHz channel bandwidths with 30 kHz subcarrier spacing</w:t>
            </w:r>
          </w:p>
          <w:p w14:paraId="273F4D0E" w14:textId="77777777" w:rsidR="00DF3F7A" w:rsidRPr="00301CBE" w:rsidRDefault="00DF3F7A" w:rsidP="00DF3F7A">
            <w:pPr>
              <w:pStyle w:val="ad"/>
              <w:numPr>
                <w:ilvl w:val="1"/>
                <w:numId w:val="41"/>
              </w:numPr>
              <w:spacing w:after="160" w:line="259" w:lineRule="auto"/>
              <w:ind w:leftChars="0"/>
              <w:contextualSpacing/>
              <w:jc w:val="both"/>
            </w:pPr>
            <w:r w:rsidRPr="00301CBE">
              <w:t>Ku band #1a and #1b as FR2-NTN supporting 50 MHz, 100 MHz, 200 MHz, 400 MHz (120kHz SCS only) channel bandwidths with 120 kHz subcarrier spacing</w:t>
            </w:r>
            <w:r w:rsidRPr="009F4301">
              <w:rPr>
                <w:lang w:eastAsia="zh-TW"/>
              </w:rPr>
              <w:t>.</w:t>
            </w:r>
          </w:p>
          <w:p w14:paraId="427BCEA1" w14:textId="77777777" w:rsidR="00DF3F7A" w:rsidRDefault="00DF3F7A" w:rsidP="00DF3F7A">
            <w:pPr>
              <w:pStyle w:val="ad"/>
              <w:numPr>
                <w:ilvl w:val="0"/>
                <w:numId w:val="41"/>
              </w:numPr>
              <w:spacing w:after="160" w:line="259" w:lineRule="auto"/>
              <w:ind w:leftChars="0"/>
              <w:contextualSpacing/>
              <w:jc w:val="both"/>
            </w:pPr>
            <w:r>
              <w:t>Priority 2: for all ITU regions excluding the US in region 2, using the approach in Priority 1, define Ku band #2a and #2b as appropriate for the downlink block and uplink block A.</w:t>
            </w:r>
          </w:p>
          <w:p w14:paraId="22B2C757" w14:textId="77777777" w:rsidR="00DF3F7A" w:rsidRPr="00417B3C" w:rsidRDefault="00DF3F7A" w:rsidP="00DF3F7A">
            <w:pPr>
              <w:pStyle w:val="ad"/>
              <w:numPr>
                <w:ilvl w:val="0"/>
                <w:numId w:val="41"/>
              </w:numPr>
              <w:spacing w:line="259" w:lineRule="auto"/>
              <w:ind w:leftChars="0"/>
              <w:contextualSpacing/>
              <w:jc w:val="both"/>
              <w:rPr>
                <w:highlight w:val="yellow"/>
              </w:rPr>
            </w:pPr>
            <w:r w:rsidRPr="00417B3C">
              <w:rPr>
                <w:highlight w:val="yellow"/>
              </w:rPr>
              <w:t>Specify RRM requirements including timing requirements for mobile VSAT served by NGSO</w:t>
            </w:r>
          </w:p>
          <w:p w14:paraId="71AA8025" w14:textId="77777777" w:rsidR="00DF3F7A" w:rsidRPr="00DF3F7A" w:rsidRDefault="00DF3F7A" w:rsidP="00DF3F7A">
            <w:pPr>
              <w:pStyle w:val="ad"/>
              <w:numPr>
                <w:ilvl w:val="1"/>
                <w:numId w:val="41"/>
              </w:numPr>
              <w:spacing w:line="259" w:lineRule="auto"/>
              <w:ind w:leftChars="0"/>
              <w:contextualSpacing/>
              <w:jc w:val="both"/>
              <w:rPr>
                <w:lang w:val="en-US" w:eastAsia="ko-KR"/>
              </w:rPr>
            </w:pPr>
            <w:r>
              <w:t>NOTE:</w:t>
            </w:r>
            <w:r>
              <w:tab/>
              <w:t>RRM requirements are defined for VSAT supporting FR1-NTN operation only, or for FR2-NTN operation only</w:t>
            </w:r>
            <w:r w:rsidRPr="00441BCC">
              <w:t>.</w:t>
            </w:r>
          </w:p>
          <w:p w14:paraId="663212EB" w14:textId="5DD5E477" w:rsidR="00DF3F7A" w:rsidRDefault="00DF3F7A" w:rsidP="00DF3F7A">
            <w:pPr>
              <w:pStyle w:val="ad"/>
              <w:numPr>
                <w:ilvl w:val="0"/>
                <w:numId w:val="41"/>
              </w:numPr>
              <w:spacing w:line="259" w:lineRule="auto"/>
              <w:ind w:leftChars="0"/>
              <w:contextualSpacing/>
              <w:jc w:val="both"/>
              <w:rPr>
                <w:lang w:val="en-US" w:eastAsia="ko-KR"/>
              </w:rPr>
            </w:pPr>
            <w:r w:rsidRPr="00F2234F">
              <w:t xml:space="preserve">RAN#107 checkpoint: </w:t>
            </w:r>
            <w:r>
              <w:t>D</w:t>
            </w:r>
            <w:r w:rsidRPr="00F2234F">
              <w:t>epending on the feedback from RAN1 and RAN2 on the LS in R4-2419902, further WID updates may be needed to address feedback on specifying bands for both FR1</w:t>
            </w:r>
            <w:r>
              <w:t>-NTN</w:t>
            </w:r>
            <w:r w:rsidRPr="00F2234F">
              <w:t xml:space="preserve"> numerology and FR</w:t>
            </w:r>
            <w:r>
              <w:t>2-NTN</w:t>
            </w:r>
            <w:r w:rsidRPr="00F2234F">
              <w:t xml:space="preserve"> numerology</w:t>
            </w:r>
            <w:r>
              <w:t xml:space="preserve"> or for other issues such as support for a single SCS per frequency band</w:t>
            </w:r>
            <w:r w:rsidRPr="00F2234F">
              <w:t>.</w:t>
            </w:r>
          </w:p>
        </w:tc>
      </w:tr>
    </w:tbl>
    <w:p w14:paraId="00A81D57" w14:textId="20442D97" w:rsidR="00683CAB" w:rsidRDefault="00DF3F7A" w:rsidP="00662107">
      <w:pPr>
        <w:pStyle w:val="a0"/>
        <w:jc w:val="both"/>
        <w:rPr>
          <w:lang w:val="en-US" w:eastAsia="ko-KR"/>
        </w:rPr>
      </w:pPr>
      <w:r>
        <w:rPr>
          <w:rFonts w:hint="eastAsia"/>
          <w:lang w:val="en-US" w:eastAsia="ko-KR"/>
        </w:rPr>
        <w:lastRenderedPageBreak/>
        <w:t xml:space="preserve">Most issues are RF discussion, and Ka-band NTN requirements would be reused as much as possible. </w:t>
      </w:r>
      <w:r w:rsidR="00774342">
        <w:rPr>
          <w:lang w:val="en-US" w:eastAsia="ko-KR"/>
        </w:rPr>
        <w:t>O</w:t>
      </w:r>
      <w:r w:rsidR="00774342">
        <w:rPr>
          <w:rFonts w:hint="eastAsia"/>
          <w:lang w:val="en-US" w:eastAsia="ko-KR"/>
        </w:rPr>
        <w:t xml:space="preserve">ne clear issue for RRM is timing requirements for mobile VSAT served by NGSO. In this </w:t>
      </w:r>
      <w:r w:rsidR="00774342">
        <w:rPr>
          <w:lang w:val="en-US" w:eastAsia="ko-KR"/>
        </w:rPr>
        <w:t>contribution</w:t>
      </w:r>
      <w:r w:rsidR="00774342">
        <w:rPr>
          <w:rFonts w:hint="eastAsia"/>
          <w:lang w:val="en-US" w:eastAsia="ko-KR"/>
        </w:rPr>
        <w:t>, we provide our views on RRM requirements for Ku-band NTN.</w:t>
      </w:r>
    </w:p>
    <w:p w14:paraId="39CE9106" w14:textId="77777777" w:rsidR="00DF3F7A" w:rsidRPr="002B794C" w:rsidRDefault="00DF3F7A"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01C57303" w14:textId="63B93482" w:rsidR="003E2503" w:rsidRPr="003E2503" w:rsidRDefault="00774342" w:rsidP="00D845AA">
      <w:pPr>
        <w:pStyle w:val="20"/>
      </w:pPr>
      <w:r>
        <w:rPr>
          <w:rFonts w:hint="eastAsia"/>
          <w:lang w:eastAsia="ko-KR"/>
        </w:rPr>
        <w:t>Mobile VSAT served by NGSO</w:t>
      </w:r>
    </w:p>
    <w:p w14:paraId="0DFE302D" w14:textId="28E6D68B" w:rsidR="00482486" w:rsidRDefault="00774342" w:rsidP="00BA0187">
      <w:pPr>
        <w:pStyle w:val="a0"/>
        <w:jc w:val="both"/>
        <w:rPr>
          <w:rFonts w:eastAsiaTheme="minorEastAsia"/>
          <w:bCs/>
          <w:lang w:val="en-US" w:eastAsia="ko-KR" w:bidi="ar"/>
        </w:rPr>
      </w:pPr>
      <w:r>
        <w:rPr>
          <w:rFonts w:eastAsiaTheme="minorEastAsia"/>
          <w:bCs/>
          <w:lang w:val="en-US" w:eastAsia="ko-KR" w:bidi="ar"/>
        </w:rPr>
        <w:t>B</w:t>
      </w:r>
      <w:r>
        <w:rPr>
          <w:rFonts w:eastAsiaTheme="minorEastAsia" w:hint="eastAsia"/>
          <w:bCs/>
          <w:lang w:val="en-US" w:eastAsia="ko-KR" w:bidi="ar"/>
        </w:rPr>
        <w:t xml:space="preserve">ased on the revised WID in the last RAN plenary, new type of NTN UE for Ku-band, mobile VSAT with NGSO, was introduced. </w:t>
      </w:r>
      <w:r w:rsidR="0075513A">
        <w:rPr>
          <w:rFonts w:eastAsiaTheme="minorEastAsia" w:hint="eastAsia"/>
          <w:bCs/>
          <w:lang w:val="en-US" w:eastAsia="ko-KR" w:bidi="ar"/>
        </w:rPr>
        <w:t xml:space="preserve">In RF discussion, it agreed to define two sets of bands for Ku-band; one for FR1 numerology as 30kHz SCS and the other for FR2 numerology as 120kHz SCS. </w:t>
      </w:r>
      <w:r w:rsidR="00482486">
        <w:rPr>
          <w:rFonts w:eastAsiaTheme="minorEastAsia" w:hint="eastAsia"/>
          <w:bCs/>
          <w:lang w:val="en-US" w:eastAsia="ko-KR" w:bidi="ar"/>
        </w:rPr>
        <w:t xml:space="preserve">In </w:t>
      </w:r>
      <w:r w:rsidR="00217C37">
        <w:rPr>
          <w:rFonts w:eastAsiaTheme="minorEastAsia" w:hint="eastAsia"/>
          <w:bCs/>
          <w:lang w:val="en-US" w:eastAsia="ko-KR" w:bidi="ar"/>
        </w:rPr>
        <w:t>Ku-band</w:t>
      </w:r>
      <w:r w:rsidR="00482486">
        <w:rPr>
          <w:rFonts w:eastAsiaTheme="minorEastAsia" w:hint="eastAsia"/>
          <w:bCs/>
          <w:lang w:val="en-US" w:eastAsia="ko-KR" w:bidi="ar"/>
        </w:rPr>
        <w:t xml:space="preserve"> NTN</w:t>
      </w:r>
      <w:r w:rsidR="00217C37">
        <w:rPr>
          <w:rFonts w:eastAsiaTheme="minorEastAsia" w:hint="eastAsia"/>
          <w:bCs/>
          <w:lang w:val="en-US" w:eastAsia="ko-KR" w:bidi="ar"/>
        </w:rPr>
        <w:t xml:space="preserve">, </w:t>
      </w:r>
      <w:r w:rsidR="00482486">
        <w:rPr>
          <w:rFonts w:eastAsiaTheme="minorEastAsia" w:hint="eastAsia"/>
          <w:bCs/>
          <w:lang w:val="en-US" w:eastAsia="ko-KR" w:bidi="ar"/>
        </w:rPr>
        <w:t>mobile</w:t>
      </w:r>
      <w:r w:rsidR="00217C37">
        <w:rPr>
          <w:rFonts w:eastAsiaTheme="minorEastAsia" w:hint="eastAsia"/>
          <w:bCs/>
          <w:lang w:val="en-US" w:eastAsia="ko-KR" w:bidi="ar"/>
        </w:rPr>
        <w:t xml:space="preserve"> VSAT type</w:t>
      </w:r>
      <w:r w:rsidR="00482486">
        <w:rPr>
          <w:rFonts w:eastAsiaTheme="minorEastAsia" w:hint="eastAsia"/>
          <w:bCs/>
          <w:lang w:val="en-US" w:eastAsia="ko-KR" w:bidi="ar"/>
        </w:rPr>
        <w:t xml:space="preserve"> 4 and 5</w:t>
      </w:r>
      <w:r w:rsidR="00217C37">
        <w:rPr>
          <w:rFonts w:eastAsiaTheme="minorEastAsia" w:hint="eastAsia"/>
          <w:bCs/>
          <w:lang w:val="en-US" w:eastAsia="ko-KR" w:bidi="ar"/>
        </w:rPr>
        <w:t xml:space="preserve"> are considered</w:t>
      </w:r>
      <w:r w:rsidR="00482486">
        <w:rPr>
          <w:rFonts w:eastAsiaTheme="minorEastAsia" w:hint="eastAsia"/>
          <w:bCs/>
          <w:lang w:val="en-US" w:eastAsia="ko-KR" w:bidi="ar"/>
        </w:rPr>
        <w:t>, and RF requirements for mobile VSAT with NGSO would be defined based on VSAT type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482486" w:rsidRPr="00482486" w14:paraId="3F3FB54A" w14:textId="77777777" w:rsidTr="00482486">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4020E9E3" w14:textId="77777777" w:rsidR="00482486" w:rsidRPr="00482486" w:rsidRDefault="00482486" w:rsidP="00482486">
            <w:pPr>
              <w:keepNext/>
              <w:keepLines/>
              <w:overflowPunct w:val="0"/>
              <w:autoSpaceDE w:val="0"/>
              <w:autoSpaceDN w:val="0"/>
              <w:adjustRightInd w:val="0"/>
              <w:jc w:val="center"/>
              <w:rPr>
                <w:rFonts w:ascii="Arial" w:eastAsia="SimSun" w:hAnsi="Arial" w:cs="Arial"/>
                <w:b/>
                <w:sz w:val="18"/>
                <w:lang w:eastAsia="zh-CN"/>
              </w:rPr>
            </w:pPr>
            <w:r w:rsidRPr="00482486">
              <w:rPr>
                <w:rFonts w:ascii="Arial" w:eastAsia="SimSun" w:hAnsi="Arial" w:cs="Arial"/>
                <w:b/>
                <w:sz w:val="18"/>
                <w:lang w:val="en-US" w:eastAsia="zh-CN"/>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985ED" w14:textId="77777777" w:rsidR="00482486" w:rsidRPr="00482486" w:rsidRDefault="00482486" w:rsidP="00482486">
            <w:pPr>
              <w:keepNext/>
              <w:keepLines/>
              <w:overflowPunct w:val="0"/>
              <w:autoSpaceDE w:val="0"/>
              <w:autoSpaceDN w:val="0"/>
              <w:adjustRightInd w:val="0"/>
              <w:jc w:val="center"/>
              <w:rPr>
                <w:rFonts w:ascii="Arial" w:eastAsia="SimSun" w:hAnsi="Arial" w:cs="Arial"/>
                <w:b/>
                <w:sz w:val="18"/>
                <w:lang w:val="en-US" w:eastAsia="zh-CN"/>
              </w:rPr>
            </w:pPr>
            <w:r w:rsidRPr="00482486">
              <w:rPr>
                <w:rFonts w:ascii="Arial" w:eastAsia="SimSun" w:hAnsi="Arial" w:cs="Arial"/>
                <w:b/>
                <w:sz w:val="18"/>
                <w:lang w:val="en-US" w:eastAsia="zh-CN"/>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B47B" w14:textId="77777777" w:rsidR="00482486" w:rsidRPr="00482486" w:rsidRDefault="00482486" w:rsidP="00482486">
            <w:pPr>
              <w:keepNext/>
              <w:keepLines/>
              <w:overflowPunct w:val="0"/>
              <w:autoSpaceDE w:val="0"/>
              <w:autoSpaceDN w:val="0"/>
              <w:adjustRightInd w:val="0"/>
              <w:jc w:val="center"/>
              <w:rPr>
                <w:rFonts w:ascii="Arial" w:eastAsia="SimSun" w:hAnsi="Arial" w:cs="Arial"/>
                <w:b/>
                <w:sz w:val="18"/>
                <w:lang w:val="en-US" w:eastAsia="zh-CN"/>
              </w:rPr>
            </w:pPr>
            <w:r w:rsidRPr="00482486">
              <w:rPr>
                <w:rFonts w:ascii="Arial" w:eastAsia="SimSun" w:hAnsi="Arial" w:cs="Arial"/>
                <w:b/>
                <w:sz w:val="18"/>
                <w:lang w:val="en-US" w:eastAsia="zh-CN"/>
              </w:rPr>
              <w:t>Type description</w:t>
            </w:r>
          </w:p>
        </w:tc>
      </w:tr>
      <w:tr w:rsidR="00482486" w:rsidRPr="00482486" w14:paraId="4CFC8045" w14:textId="77777777" w:rsidTr="00482486">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0A1AB339"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lang w:val="en-US" w:eastAsia="zh-CN"/>
              </w:rPr>
            </w:pPr>
            <w:r w:rsidRPr="00482486">
              <w:rPr>
                <w:rFonts w:ascii="Arial" w:eastAsia="SimSun" w:hAnsi="Arial" w:cs="Arial"/>
                <w:sz w:val="18"/>
                <w:lang w:val="en-US" w:eastAsia="zh-CN"/>
              </w:rPr>
              <w:t>Fixed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A554B"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lang w:val="en-US" w:eastAsia="zh-CN"/>
              </w:rPr>
            </w:pPr>
            <w:r w:rsidRPr="00482486">
              <w:rPr>
                <w:rFonts w:ascii="Arial" w:eastAsia="SimSun" w:hAnsi="Arial" w:cs="Arial"/>
                <w:sz w:val="18"/>
                <w:lang w:val="en-US" w:eastAsia="zh-CN"/>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F1F1" w14:textId="77777777" w:rsidR="00482486" w:rsidRPr="00482486" w:rsidRDefault="00482486" w:rsidP="00482486">
            <w:pPr>
              <w:keepNext/>
              <w:keepLines/>
              <w:overflowPunct w:val="0"/>
              <w:autoSpaceDE w:val="0"/>
              <w:autoSpaceDN w:val="0"/>
              <w:adjustRightInd w:val="0"/>
              <w:rPr>
                <w:rFonts w:ascii="Arial" w:eastAsia="SimSun" w:hAnsi="Arial" w:cs="Arial"/>
                <w:sz w:val="18"/>
                <w:lang w:val="en-US" w:eastAsia="zh-CN"/>
              </w:rPr>
            </w:pPr>
            <w:r w:rsidRPr="00482486">
              <w:rPr>
                <w:rFonts w:ascii="Arial" w:eastAsia="SimSun" w:hAnsi="Arial" w:cs="Arial"/>
                <w:sz w:val="18"/>
                <w:lang w:val="en-US" w:eastAsia="zh-CN"/>
              </w:rPr>
              <w:t>Fixed VSAT communicating with GSO and LEO with mechanical steering antenna.</w:t>
            </w:r>
          </w:p>
        </w:tc>
      </w:tr>
      <w:tr w:rsidR="00482486" w:rsidRPr="00482486" w14:paraId="45B25B0B" w14:textId="77777777" w:rsidTr="00482486">
        <w:trPr>
          <w:trHeight w:val="187"/>
          <w:jc w:val="center"/>
        </w:trPr>
        <w:tc>
          <w:tcPr>
            <w:tcW w:w="1413" w:type="dxa"/>
            <w:tcBorders>
              <w:top w:val="nil"/>
              <w:left w:val="single" w:sz="4" w:space="0" w:color="auto"/>
              <w:bottom w:val="nil"/>
              <w:right w:val="single" w:sz="4" w:space="0" w:color="auto"/>
            </w:tcBorders>
            <w:vAlign w:val="center"/>
          </w:tcPr>
          <w:p w14:paraId="0DD1A91E"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19367" w14:textId="5FB81212" w:rsidR="00482486" w:rsidRPr="00482486" w:rsidRDefault="00482486" w:rsidP="00482486">
            <w:pPr>
              <w:keepNext/>
              <w:keepLines/>
              <w:overflowPunct w:val="0"/>
              <w:autoSpaceDE w:val="0"/>
              <w:autoSpaceDN w:val="0"/>
              <w:adjustRightInd w:val="0"/>
              <w:jc w:val="center"/>
              <w:rPr>
                <w:rFonts w:ascii="Arial" w:eastAsiaTheme="minorEastAsia" w:hAnsi="Arial" w:cs="Arial"/>
                <w:sz w:val="18"/>
                <w:vertAlign w:val="superscript"/>
                <w:lang w:val="en-US" w:eastAsia="ko-KR"/>
              </w:rPr>
            </w:pPr>
            <w:r w:rsidRPr="00482486">
              <w:rPr>
                <w:rFonts w:ascii="Arial" w:eastAsia="SimSun" w:hAnsi="Arial" w:cs="Arial"/>
                <w:sz w:val="18"/>
                <w:lang w:val="en-US" w:eastAsia="zh-CN"/>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B667" w14:textId="77777777" w:rsidR="00482486" w:rsidRPr="00482486" w:rsidRDefault="00482486" w:rsidP="00482486">
            <w:pPr>
              <w:keepNext/>
              <w:keepLines/>
              <w:overflowPunct w:val="0"/>
              <w:autoSpaceDE w:val="0"/>
              <w:autoSpaceDN w:val="0"/>
              <w:adjustRightInd w:val="0"/>
              <w:rPr>
                <w:rFonts w:ascii="Arial" w:eastAsia="SimSun" w:hAnsi="Arial" w:cs="Arial"/>
                <w:sz w:val="18"/>
                <w:lang w:val="en-US" w:eastAsia="zh-CN"/>
              </w:rPr>
            </w:pPr>
            <w:r w:rsidRPr="00482486">
              <w:rPr>
                <w:rFonts w:ascii="Arial" w:eastAsia="SimSun" w:hAnsi="Arial" w:cs="Arial"/>
                <w:sz w:val="18"/>
                <w:lang w:val="en-US" w:eastAsia="zh-CN"/>
              </w:rPr>
              <w:t>Fixed VSAT communicating with GSO and LEO with electronic steering antenna.</w:t>
            </w:r>
          </w:p>
        </w:tc>
      </w:tr>
      <w:tr w:rsidR="00482486" w:rsidRPr="00482486" w14:paraId="4F5D086F" w14:textId="77777777" w:rsidTr="00482486">
        <w:trPr>
          <w:trHeight w:val="187"/>
          <w:jc w:val="center"/>
        </w:trPr>
        <w:tc>
          <w:tcPr>
            <w:tcW w:w="1413" w:type="dxa"/>
            <w:tcBorders>
              <w:top w:val="nil"/>
              <w:left w:val="single" w:sz="4" w:space="0" w:color="auto"/>
              <w:bottom w:val="single" w:sz="4" w:space="0" w:color="auto"/>
              <w:right w:val="single" w:sz="4" w:space="0" w:color="auto"/>
            </w:tcBorders>
            <w:vAlign w:val="center"/>
          </w:tcPr>
          <w:p w14:paraId="665B95BA"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ED84"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lang w:val="en-US" w:eastAsia="zh-CN"/>
              </w:rPr>
            </w:pPr>
            <w:r w:rsidRPr="00482486">
              <w:rPr>
                <w:rFonts w:ascii="Arial" w:eastAsia="SimSun" w:hAnsi="Arial" w:cs="Arial"/>
                <w:sz w:val="18"/>
                <w:lang w:val="en-US" w:eastAsia="zh-CN"/>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3BED7" w14:textId="77777777" w:rsidR="00482486" w:rsidRPr="00482486" w:rsidRDefault="00482486" w:rsidP="00482486">
            <w:pPr>
              <w:keepNext/>
              <w:keepLines/>
              <w:overflowPunct w:val="0"/>
              <w:autoSpaceDE w:val="0"/>
              <w:autoSpaceDN w:val="0"/>
              <w:adjustRightInd w:val="0"/>
              <w:rPr>
                <w:rFonts w:ascii="Arial" w:eastAsia="SimSun" w:hAnsi="Arial" w:cs="Arial"/>
                <w:sz w:val="18"/>
                <w:lang w:val="en-US" w:eastAsia="zh-CN"/>
              </w:rPr>
            </w:pPr>
            <w:r w:rsidRPr="00482486">
              <w:rPr>
                <w:rFonts w:ascii="Arial" w:eastAsia="SimSun" w:hAnsi="Arial" w:cs="Arial"/>
                <w:sz w:val="18"/>
                <w:lang w:val="en-US" w:eastAsia="zh-CN"/>
              </w:rPr>
              <w:t>Fixed VSAT communicating with LEO only with electronic steering antenna.</w:t>
            </w:r>
          </w:p>
        </w:tc>
      </w:tr>
      <w:tr w:rsidR="00482486" w:rsidRPr="00482486" w14:paraId="2B2913E3" w14:textId="77777777" w:rsidTr="00482486">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3F196B5B"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highlight w:val="yellow"/>
                <w:lang w:val="en-US" w:eastAsia="zh-CN"/>
              </w:rPr>
            </w:pPr>
            <w:r w:rsidRPr="00482486">
              <w:rPr>
                <w:rFonts w:ascii="Arial" w:eastAsia="SimSun" w:hAnsi="Arial" w:cs="Arial"/>
                <w:sz w:val="18"/>
                <w:highlight w:val="yellow"/>
                <w:lang w:val="en-US" w:eastAsia="zh-CN"/>
              </w:rPr>
              <w:t>Mobile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86484"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highlight w:val="yellow"/>
                <w:lang w:val="en-US" w:eastAsia="zh-CN"/>
              </w:rPr>
            </w:pPr>
            <w:r w:rsidRPr="00482486">
              <w:rPr>
                <w:rFonts w:ascii="Arial" w:eastAsia="SimSun" w:hAnsi="Arial" w:cs="Arial"/>
                <w:sz w:val="18"/>
                <w:highlight w:val="yellow"/>
                <w:lang w:val="en-US" w:eastAsia="zh-CN"/>
              </w:rPr>
              <w:t>4</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E95C" w14:textId="77777777" w:rsidR="00482486" w:rsidRPr="00482486" w:rsidRDefault="00482486" w:rsidP="00482486">
            <w:pPr>
              <w:keepNext/>
              <w:keepLines/>
              <w:overflowPunct w:val="0"/>
              <w:autoSpaceDE w:val="0"/>
              <w:autoSpaceDN w:val="0"/>
              <w:adjustRightInd w:val="0"/>
              <w:rPr>
                <w:rFonts w:ascii="Arial" w:eastAsia="SimSun" w:hAnsi="Arial" w:cs="Arial"/>
                <w:sz w:val="18"/>
                <w:highlight w:val="yellow"/>
                <w:lang w:val="en-US" w:eastAsia="zh-CN"/>
              </w:rPr>
            </w:pPr>
            <w:r w:rsidRPr="00482486">
              <w:rPr>
                <w:rFonts w:ascii="Arial" w:eastAsia="SimSun" w:hAnsi="Arial" w:cs="Arial"/>
                <w:sz w:val="18"/>
                <w:highlight w:val="yellow"/>
                <w:lang w:val="en-US" w:eastAsia="zh-CN"/>
              </w:rPr>
              <w:t>Mobile VSAT communicating with GSO with mechanical steering antenna.</w:t>
            </w:r>
          </w:p>
        </w:tc>
      </w:tr>
      <w:tr w:rsidR="00482486" w:rsidRPr="00482486" w14:paraId="51CF3378" w14:textId="77777777" w:rsidTr="00482486">
        <w:trPr>
          <w:trHeight w:val="187"/>
          <w:jc w:val="center"/>
        </w:trPr>
        <w:tc>
          <w:tcPr>
            <w:tcW w:w="1413" w:type="dxa"/>
            <w:tcBorders>
              <w:top w:val="nil"/>
              <w:left w:val="single" w:sz="4" w:space="0" w:color="auto"/>
              <w:bottom w:val="single" w:sz="4" w:space="0" w:color="auto"/>
              <w:right w:val="single" w:sz="4" w:space="0" w:color="auto"/>
            </w:tcBorders>
            <w:vAlign w:val="center"/>
          </w:tcPr>
          <w:p w14:paraId="61ECBE69" w14:textId="77777777" w:rsidR="00482486" w:rsidRPr="00482486" w:rsidRDefault="00482486" w:rsidP="00482486">
            <w:pPr>
              <w:keepNext/>
              <w:keepLines/>
              <w:overflowPunct w:val="0"/>
              <w:autoSpaceDE w:val="0"/>
              <w:autoSpaceDN w:val="0"/>
              <w:adjustRightInd w:val="0"/>
              <w:jc w:val="center"/>
              <w:rPr>
                <w:rFonts w:ascii="Arial" w:eastAsia="SimSun" w:hAnsi="Arial" w:cs="Arial"/>
                <w:sz w:val="18"/>
                <w:highlight w:val="yellow"/>
                <w:lang w:val="en-US"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19EE8" w14:textId="6F16FE29" w:rsidR="00482486" w:rsidRPr="00482486" w:rsidRDefault="00482486" w:rsidP="00482486">
            <w:pPr>
              <w:keepNext/>
              <w:keepLines/>
              <w:overflowPunct w:val="0"/>
              <w:autoSpaceDE w:val="0"/>
              <w:autoSpaceDN w:val="0"/>
              <w:adjustRightInd w:val="0"/>
              <w:jc w:val="center"/>
              <w:rPr>
                <w:rFonts w:ascii="Arial" w:eastAsiaTheme="minorEastAsia" w:hAnsi="Arial" w:cs="Arial"/>
                <w:sz w:val="18"/>
                <w:highlight w:val="yellow"/>
                <w:vertAlign w:val="superscript"/>
                <w:lang w:val="en-US" w:eastAsia="ko-KR"/>
              </w:rPr>
            </w:pPr>
            <w:r w:rsidRPr="00482486">
              <w:rPr>
                <w:rFonts w:ascii="Arial" w:eastAsia="SimSun" w:hAnsi="Arial" w:cs="Arial"/>
                <w:sz w:val="18"/>
                <w:highlight w:val="yellow"/>
                <w:lang w:val="en-US" w:eastAsia="zh-CN"/>
              </w:rPr>
              <w:t>5</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FF2D" w14:textId="77777777" w:rsidR="00482486" w:rsidRPr="00482486" w:rsidRDefault="00482486" w:rsidP="00482486">
            <w:pPr>
              <w:keepNext/>
              <w:keepLines/>
              <w:overflowPunct w:val="0"/>
              <w:autoSpaceDE w:val="0"/>
              <w:autoSpaceDN w:val="0"/>
              <w:adjustRightInd w:val="0"/>
              <w:rPr>
                <w:rFonts w:ascii="Arial" w:eastAsia="SimSun" w:hAnsi="Arial" w:cs="Arial"/>
                <w:sz w:val="18"/>
                <w:highlight w:val="yellow"/>
                <w:lang w:val="en-US" w:eastAsia="zh-CN"/>
              </w:rPr>
            </w:pPr>
            <w:r w:rsidRPr="00482486">
              <w:rPr>
                <w:rFonts w:ascii="Arial" w:eastAsia="SimSun" w:hAnsi="Arial" w:cs="Arial"/>
                <w:sz w:val="18"/>
                <w:highlight w:val="yellow"/>
                <w:lang w:val="en-US" w:eastAsia="zh-CN"/>
              </w:rPr>
              <w:t>Mobile VSAT communicating with GSO with electronic steering antenna.</w:t>
            </w:r>
          </w:p>
        </w:tc>
      </w:tr>
    </w:tbl>
    <w:p w14:paraId="5EBA870A" w14:textId="7417B963" w:rsidR="00217C37" w:rsidRDefault="00482486" w:rsidP="00BA0187">
      <w:pPr>
        <w:pStyle w:val="a0"/>
        <w:jc w:val="both"/>
        <w:rPr>
          <w:rFonts w:eastAsiaTheme="minorEastAsia"/>
          <w:bCs/>
          <w:lang w:val="en-US" w:eastAsia="ko-KR" w:bidi="ar"/>
        </w:rPr>
      </w:pPr>
      <w:r>
        <w:rPr>
          <w:rFonts w:eastAsiaTheme="minorEastAsia" w:hint="eastAsia"/>
          <w:bCs/>
          <w:lang w:val="en-US" w:eastAsia="ko-KR" w:bidi="ar"/>
        </w:rPr>
        <w:t xml:space="preserve">Therefore, the RRM requirements should be also defined for two sets of bands for VSAT type 4 and 5 considering NGSO. </w:t>
      </w:r>
      <w:r>
        <w:rPr>
          <w:rFonts w:eastAsiaTheme="minorEastAsia"/>
          <w:bCs/>
          <w:lang w:val="en-US" w:eastAsia="ko-KR" w:bidi="ar"/>
        </w:rPr>
        <w:t>E</w:t>
      </w:r>
      <w:r>
        <w:rPr>
          <w:rFonts w:eastAsiaTheme="minorEastAsia" w:hint="eastAsia"/>
          <w:bCs/>
          <w:lang w:val="en-US" w:eastAsia="ko-KR" w:bidi="ar"/>
        </w:rPr>
        <w:t xml:space="preserve">ven if both FR1 and FR2 numerologies </w:t>
      </w:r>
      <w:r w:rsidR="005E02B2">
        <w:rPr>
          <w:rFonts w:eastAsiaTheme="minorEastAsia" w:hint="eastAsia"/>
          <w:bCs/>
          <w:lang w:val="en-US" w:eastAsia="ko-KR" w:bidi="ar"/>
        </w:rPr>
        <w:t xml:space="preserve">are considered, Ka-band NTN RRM requirements could be reused as baseline. </w:t>
      </w:r>
      <w:r w:rsidR="005E02B2">
        <w:rPr>
          <w:rFonts w:eastAsiaTheme="minorEastAsia"/>
          <w:bCs/>
          <w:lang w:val="en-US" w:eastAsia="ko-KR" w:bidi="ar"/>
        </w:rPr>
        <w:t>B</w:t>
      </w:r>
      <w:r w:rsidR="005E02B2">
        <w:rPr>
          <w:rFonts w:eastAsiaTheme="minorEastAsia" w:hint="eastAsia"/>
          <w:bCs/>
          <w:lang w:val="en-US" w:eastAsia="ko-KR" w:bidi="ar"/>
        </w:rPr>
        <w:t>ut timing error requirements for FR1 and FR2 numerology could be different</w:t>
      </w:r>
      <w:r w:rsidR="00417B3C">
        <w:rPr>
          <w:rFonts w:eastAsiaTheme="minorEastAsia" w:hint="eastAsia"/>
          <w:bCs/>
          <w:lang w:val="en-US" w:eastAsia="ko-KR" w:bidi="ar"/>
        </w:rPr>
        <w:t>.</w:t>
      </w:r>
    </w:p>
    <w:p w14:paraId="43C5296D" w14:textId="52A56175" w:rsidR="00417B3C" w:rsidRDefault="00417B3C" w:rsidP="00417B3C">
      <w:pPr>
        <w:pStyle w:val="a0"/>
        <w:numPr>
          <w:ilvl w:val="0"/>
          <w:numId w:val="43"/>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roposal 1</w:t>
      </w:r>
      <w:r>
        <w:rPr>
          <w:rFonts w:eastAsiaTheme="minorEastAsia" w:hint="eastAsia"/>
          <w:bCs/>
          <w:lang w:val="en-US" w:eastAsia="ko-KR" w:bidi="ar"/>
        </w:rPr>
        <w:t xml:space="preserve">: </w:t>
      </w:r>
      <w:r w:rsidR="008A3925">
        <w:rPr>
          <w:rFonts w:eastAsiaTheme="minorEastAsia" w:hint="eastAsia"/>
          <w:bCs/>
          <w:lang w:val="en-US" w:eastAsia="ko-KR" w:bidi="ar"/>
        </w:rPr>
        <w:t>FR2 (Ka-band) NTN RRM requirements could be reused for Ku-band NTN type 4 and 5 (not to introduce separate RRM requirements for Ku-band NTN), except for timing error requirements</w:t>
      </w:r>
      <w:r>
        <w:rPr>
          <w:rFonts w:eastAsiaTheme="minorEastAsia" w:hint="eastAsia"/>
          <w:bCs/>
          <w:lang w:val="en-US" w:eastAsia="ko-KR" w:bidi="ar"/>
        </w:rPr>
        <w:t xml:space="preserve">. </w:t>
      </w:r>
    </w:p>
    <w:p w14:paraId="100260B8" w14:textId="77777777" w:rsidR="00CD148E" w:rsidRDefault="00CD148E" w:rsidP="00BA0187">
      <w:pPr>
        <w:pStyle w:val="a0"/>
        <w:jc w:val="both"/>
        <w:rPr>
          <w:rFonts w:eastAsiaTheme="minorEastAsia"/>
          <w:bCs/>
          <w:lang w:val="en-US" w:eastAsia="ko-KR" w:bidi="ar"/>
        </w:rPr>
      </w:pPr>
    </w:p>
    <w:p w14:paraId="7374F216" w14:textId="338853C4" w:rsidR="00F20B0E" w:rsidRDefault="00034B08" w:rsidP="00BA0187">
      <w:pPr>
        <w:pStyle w:val="a0"/>
        <w:jc w:val="both"/>
        <w:rPr>
          <w:rFonts w:eastAsiaTheme="minorEastAsia"/>
          <w:bCs/>
          <w:lang w:val="en-US" w:eastAsia="ko-KR" w:bidi="ar"/>
        </w:rPr>
      </w:pPr>
      <w:r>
        <w:rPr>
          <w:rFonts w:eastAsiaTheme="minorEastAsia" w:hint="eastAsia"/>
          <w:bCs/>
          <w:lang w:val="en-US" w:eastAsia="ko-KR" w:bidi="ar"/>
        </w:rPr>
        <w:t>The timing error requirements for L/S-band (FR1) NTN and Ka-band (FR2) NTN are defined in the specification as follow.</w:t>
      </w:r>
    </w:p>
    <w:p w14:paraId="78550A5B" w14:textId="1928B9BD" w:rsidR="00034B08" w:rsidRPr="00034B08" w:rsidRDefault="00034B08" w:rsidP="00034B08">
      <w:pPr>
        <w:pStyle w:val="TH"/>
        <w:rPr>
          <w:rFonts w:eastAsiaTheme="minorEastAsia"/>
          <w:lang w:eastAsia="ko-KR"/>
        </w:rPr>
      </w:pPr>
      <w:r>
        <w:rPr>
          <w:rFonts w:eastAsiaTheme="minorEastAsia" w:hint="eastAsia"/>
          <w:lang w:eastAsia="ko-KR"/>
        </w:rPr>
        <w:t xml:space="preserve">FR1 NTN: </w:t>
      </w:r>
      <w:proofErr w:type="spellStart"/>
      <w:r w:rsidRPr="005B4D4F">
        <w:t>T</w:t>
      </w:r>
      <w:r w:rsidRPr="005B4D4F">
        <w:rPr>
          <w:vertAlign w:val="subscript"/>
        </w:rPr>
        <w:t>e_NTN</w:t>
      </w:r>
      <w:proofErr w:type="spellEnd"/>
      <w:r w:rsidRPr="005B4D4F">
        <w:t xml:space="preserve"> Timing Error Limit</w:t>
      </w:r>
      <w:r>
        <w:rPr>
          <w:rFonts w:eastAsiaTheme="minorEastAsia" w:hint="eastAsia"/>
          <w:lang w:eastAsia="ko-KR"/>
        </w:rPr>
        <w:t xml:space="preserve"> for FR1 NTN</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034B08" w:rsidRPr="005B4D4F" w14:paraId="2DF1914C" w14:textId="77777777" w:rsidTr="005E63B1">
        <w:trPr>
          <w:cantSplit/>
          <w:jc w:val="center"/>
        </w:trPr>
        <w:tc>
          <w:tcPr>
            <w:tcW w:w="1033" w:type="pct"/>
            <w:vAlign w:val="center"/>
          </w:tcPr>
          <w:p w14:paraId="717B2AA9" w14:textId="77777777" w:rsidR="00034B08" w:rsidRPr="005B4D4F" w:rsidRDefault="00034B08" w:rsidP="005E63B1">
            <w:pPr>
              <w:pStyle w:val="TAH"/>
            </w:pPr>
            <w:r w:rsidRPr="005B4D4F">
              <w:t>Frequency Range</w:t>
            </w:r>
          </w:p>
        </w:tc>
        <w:tc>
          <w:tcPr>
            <w:tcW w:w="1244" w:type="pct"/>
            <w:vAlign w:val="center"/>
          </w:tcPr>
          <w:p w14:paraId="1D207AED" w14:textId="77777777" w:rsidR="00034B08" w:rsidRPr="005B4D4F" w:rsidRDefault="00034B08" w:rsidP="005E63B1">
            <w:pPr>
              <w:pStyle w:val="TAH"/>
            </w:pPr>
            <w:r w:rsidRPr="005B4D4F">
              <w:t>SCS of SSB signals (kHz)</w:t>
            </w:r>
          </w:p>
        </w:tc>
        <w:tc>
          <w:tcPr>
            <w:tcW w:w="1245" w:type="pct"/>
            <w:vAlign w:val="center"/>
          </w:tcPr>
          <w:p w14:paraId="02188E5F" w14:textId="77777777" w:rsidR="00034B08" w:rsidRPr="005B4D4F" w:rsidRDefault="00034B08" w:rsidP="005E63B1">
            <w:pPr>
              <w:pStyle w:val="TAH"/>
            </w:pPr>
            <w:r w:rsidRPr="005B4D4F">
              <w:t>SCS of uplink signals (kHz)</w:t>
            </w:r>
          </w:p>
        </w:tc>
        <w:tc>
          <w:tcPr>
            <w:tcW w:w="1478" w:type="pct"/>
            <w:vAlign w:val="center"/>
          </w:tcPr>
          <w:p w14:paraId="031A95CD" w14:textId="77777777" w:rsidR="00034B08" w:rsidRPr="005B4D4F" w:rsidRDefault="00034B08" w:rsidP="005E63B1">
            <w:pPr>
              <w:pStyle w:val="TAH"/>
            </w:pPr>
            <w:proofErr w:type="spellStart"/>
            <w:r w:rsidRPr="005B4D4F">
              <w:t>T</w:t>
            </w:r>
            <w:r w:rsidRPr="005B4D4F">
              <w:rPr>
                <w:vertAlign w:val="subscript"/>
              </w:rPr>
              <w:t>e_NTN</w:t>
            </w:r>
            <w:proofErr w:type="spellEnd"/>
          </w:p>
        </w:tc>
      </w:tr>
      <w:tr w:rsidR="00034B08" w:rsidRPr="005B4D4F" w14:paraId="3AACF87A" w14:textId="77777777" w:rsidTr="005E63B1">
        <w:trPr>
          <w:cantSplit/>
          <w:jc w:val="center"/>
        </w:trPr>
        <w:tc>
          <w:tcPr>
            <w:tcW w:w="1033" w:type="pct"/>
            <w:tcBorders>
              <w:bottom w:val="nil"/>
            </w:tcBorders>
            <w:vAlign w:val="center"/>
          </w:tcPr>
          <w:p w14:paraId="275FE773" w14:textId="77777777" w:rsidR="00034B08" w:rsidRPr="005B4D4F" w:rsidRDefault="00034B08" w:rsidP="00934C93">
            <w:pPr>
              <w:pStyle w:val="TAC"/>
              <w:ind w:left="800" w:hanging="400"/>
            </w:pPr>
            <w:r w:rsidRPr="0015460F">
              <w:t>FR1-NTN</w:t>
            </w:r>
          </w:p>
        </w:tc>
        <w:tc>
          <w:tcPr>
            <w:tcW w:w="1244" w:type="pct"/>
            <w:tcBorders>
              <w:bottom w:val="nil"/>
            </w:tcBorders>
            <w:vAlign w:val="center"/>
          </w:tcPr>
          <w:p w14:paraId="253EE69E" w14:textId="77777777" w:rsidR="00034B08" w:rsidRPr="005B4D4F" w:rsidRDefault="00034B08" w:rsidP="00934C93">
            <w:pPr>
              <w:pStyle w:val="TAC"/>
              <w:ind w:left="800" w:hanging="400"/>
            </w:pPr>
            <w:r w:rsidRPr="005B4D4F">
              <w:t>15</w:t>
            </w:r>
          </w:p>
        </w:tc>
        <w:tc>
          <w:tcPr>
            <w:tcW w:w="1245" w:type="pct"/>
          </w:tcPr>
          <w:p w14:paraId="79220BF1" w14:textId="77777777" w:rsidR="00034B08" w:rsidRPr="005B4D4F" w:rsidRDefault="00034B08" w:rsidP="00934C93">
            <w:pPr>
              <w:pStyle w:val="TAC"/>
              <w:ind w:left="800" w:hanging="400"/>
            </w:pPr>
            <w:r w:rsidRPr="005B4D4F">
              <w:t>15</w:t>
            </w:r>
          </w:p>
        </w:tc>
        <w:tc>
          <w:tcPr>
            <w:tcW w:w="1478" w:type="pct"/>
          </w:tcPr>
          <w:p w14:paraId="2A3126DF" w14:textId="77777777" w:rsidR="00034B08" w:rsidRPr="005B4D4F" w:rsidRDefault="00034B08" w:rsidP="00934C93">
            <w:pPr>
              <w:pStyle w:val="TAC"/>
              <w:ind w:left="800" w:hanging="400"/>
            </w:pPr>
            <w:r w:rsidRPr="005B4D4F">
              <w:t>29*64*T</w:t>
            </w:r>
            <w:r w:rsidRPr="005B4D4F">
              <w:rPr>
                <w:vertAlign w:val="subscript"/>
              </w:rPr>
              <w:t>c</w:t>
            </w:r>
          </w:p>
        </w:tc>
      </w:tr>
      <w:tr w:rsidR="00034B08" w:rsidRPr="005B4D4F" w14:paraId="66FE81D5" w14:textId="77777777" w:rsidTr="005E63B1">
        <w:trPr>
          <w:cantSplit/>
          <w:jc w:val="center"/>
        </w:trPr>
        <w:tc>
          <w:tcPr>
            <w:tcW w:w="1033" w:type="pct"/>
            <w:tcBorders>
              <w:top w:val="nil"/>
              <w:bottom w:val="nil"/>
            </w:tcBorders>
            <w:vAlign w:val="center"/>
          </w:tcPr>
          <w:p w14:paraId="18C53464" w14:textId="77777777" w:rsidR="00034B08" w:rsidRPr="005B4D4F" w:rsidRDefault="00034B08" w:rsidP="00934C93">
            <w:pPr>
              <w:pStyle w:val="TAC"/>
              <w:ind w:left="800" w:hanging="400"/>
            </w:pPr>
          </w:p>
        </w:tc>
        <w:tc>
          <w:tcPr>
            <w:tcW w:w="1244" w:type="pct"/>
            <w:tcBorders>
              <w:top w:val="nil"/>
              <w:bottom w:val="nil"/>
            </w:tcBorders>
            <w:vAlign w:val="center"/>
          </w:tcPr>
          <w:p w14:paraId="6077B286" w14:textId="77777777" w:rsidR="00034B08" w:rsidRPr="005B4D4F" w:rsidRDefault="00034B08" w:rsidP="00934C93">
            <w:pPr>
              <w:pStyle w:val="TAC"/>
              <w:ind w:left="800" w:hanging="400"/>
            </w:pPr>
          </w:p>
        </w:tc>
        <w:tc>
          <w:tcPr>
            <w:tcW w:w="1245" w:type="pct"/>
          </w:tcPr>
          <w:p w14:paraId="6B08A27B" w14:textId="77777777" w:rsidR="00034B08" w:rsidRPr="005B4D4F" w:rsidRDefault="00034B08" w:rsidP="00934C93">
            <w:pPr>
              <w:pStyle w:val="TAC"/>
              <w:ind w:left="800" w:hanging="400"/>
            </w:pPr>
            <w:r w:rsidRPr="005B4D4F">
              <w:t>30</w:t>
            </w:r>
          </w:p>
        </w:tc>
        <w:tc>
          <w:tcPr>
            <w:tcW w:w="1478" w:type="pct"/>
          </w:tcPr>
          <w:p w14:paraId="454E46CA" w14:textId="77777777" w:rsidR="00034B08" w:rsidRPr="005B4D4F" w:rsidRDefault="00034B08" w:rsidP="00934C93">
            <w:pPr>
              <w:pStyle w:val="TAC"/>
              <w:ind w:left="800" w:hanging="400"/>
            </w:pPr>
            <w:r w:rsidRPr="005B4D4F">
              <w:t>24*64*T</w:t>
            </w:r>
            <w:r w:rsidRPr="005B4D4F">
              <w:rPr>
                <w:vertAlign w:val="subscript"/>
              </w:rPr>
              <w:t>c</w:t>
            </w:r>
          </w:p>
        </w:tc>
      </w:tr>
      <w:tr w:rsidR="00034B08" w:rsidRPr="005B4D4F" w14:paraId="1FC0D4FF" w14:textId="77777777" w:rsidTr="005E63B1">
        <w:trPr>
          <w:cantSplit/>
          <w:jc w:val="center"/>
        </w:trPr>
        <w:tc>
          <w:tcPr>
            <w:tcW w:w="1033" w:type="pct"/>
            <w:tcBorders>
              <w:top w:val="nil"/>
              <w:bottom w:val="nil"/>
            </w:tcBorders>
            <w:vAlign w:val="center"/>
          </w:tcPr>
          <w:p w14:paraId="4CC7A909" w14:textId="77777777" w:rsidR="00034B08" w:rsidRPr="005B4D4F" w:rsidRDefault="00034B08" w:rsidP="00934C93">
            <w:pPr>
              <w:pStyle w:val="TAC"/>
              <w:ind w:left="800" w:hanging="400"/>
            </w:pPr>
          </w:p>
        </w:tc>
        <w:tc>
          <w:tcPr>
            <w:tcW w:w="1244" w:type="pct"/>
            <w:tcBorders>
              <w:top w:val="nil"/>
            </w:tcBorders>
            <w:vAlign w:val="center"/>
          </w:tcPr>
          <w:p w14:paraId="22ACA440" w14:textId="77777777" w:rsidR="00034B08" w:rsidRPr="005B4D4F" w:rsidRDefault="00034B08" w:rsidP="00934C93">
            <w:pPr>
              <w:pStyle w:val="TAC"/>
              <w:ind w:left="800" w:hanging="400"/>
            </w:pPr>
          </w:p>
        </w:tc>
        <w:tc>
          <w:tcPr>
            <w:tcW w:w="1245" w:type="pct"/>
          </w:tcPr>
          <w:p w14:paraId="5425E6E4" w14:textId="77777777" w:rsidR="00034B08" w:rsidRPr="005B4D4F" w:rsidRDefault="00034B08" w:rsidP="00934C93">
            <w:pPr>
              <w:pStyle w:val="TAC"/>
              <w:ind w:left="800" w:hanging="400"/>
            </w:pPr>
            <w:r w:rsidRPr="005B4D4F">
              <w:t>60</w:t>
            </w:r>
          </w:p>
        </w:tc>
        <w:tc>
          <w:tcPr>
            <w:tcW w:w="1478" w:type="pct"/>
          </w:tcPr>
          <w:p w14:paraId="4D17A925" w14:textId="77777777" w:rsidR="00034B08" w:rsidRPr="005B4D4F" w:rsidRDefault="00034B08" w:rsidP="00934C93">
            <w:pPr>
              <w:pStyle w:val="TAC"/>
              <w:ind w:left="800" w:hanging="400"/>
            </w:pPr>
            <w:r w:rsidRPr="005B4D4F">
              <w:t>N/A</w:t>
            </w:r>
          </w:p>
        </w:tc>
      </w:tr>
      <w:tr w:rsidR="00034B08" w:rsidRPr="005B4D4F" w14:paraId="0D737949" w14:textId="77777777" w:rsidTr="005E63B1">
        <w:trPr>
          <w:cantSplit/>
          <w:jc w:val="center"/>
        </w:trPr>
        <w:tc>
          <w:tcPr>
            <w:tcW w:w="1033" w:type="pct"/>
            <w:tcBorders>
              <w:top w:val="nil"/>
              <w:bottom w:val="nil"/>
            </w:tcBorders>
            <w:vAlign w:val="center"/>
          </w:tcPr>
          <w:p w14:paraId="43B80B56" w14:textId="77777777" w:rsidR="00034B08" w:rsidRPr="005B4D4F" w:rsidRDefault="00034B08" w:rsidP="00934C93">
            <w:pPr>
              <w:pStyle w:val="TAC"/>
              <w:ind w:left="800" w:hanging="400"/>
            </w:pPr>
          </w:p>
        </w:tc>
        <w:tc>
          <w:tcPr>
            <w:tcW w:w="1244" w:type="pct"/>
            <w:tcBorders>
              <w:bottom w:val="nil"/>
            </w:tcBorders>
            <w:vAlign w:val="center"/>
          </w:tcPr>
          <w:p w14:paraId="0697ADC6" w14:textId="77777777" w:rsidR="00034B08" w:rsidRPr="005B4D4F" w:rsidRDefault="00034B08" w:rsidP="00934C93">
            <w:pPr>
              <w:pStyle w:val="TAC"/>
              <w:ind w:left="800" w:hanging="400"/>
            </w:pPr>
            <w:r w:rsidRPr="005B4D4F">
              <w:t>30</w:t>
            </w:r>
          </w:p>
        </w:tc>
        <w:tc>
          <w:tcPr>
            <w:tcW w:w="1245" w:type="pct"/>
          </w:tcPr>
          <w:p w14:paraId="03F23C02" w14:textId="77777777" w:rsidR="00034B08" w:rsidRPr="005B4D4F" w:rsidRDefault="00034B08" w:rsidP="00934C93">
            <w:pPr>
              <w:pStyle w:val="TAC"/>
              <w:ind w:left="800" w:hanging="400"/>
            </w:pPr>
            <w:r w:rsidRPr="005B4D4F">
              <w:t>15</w:t>
            </w:r>
          </w:p>
        </w:tc>
        <w:tc>
          <w:tcPr>
            <w:tcW w:w="1478" w:type="pct"/>
          </w:tcPr>
          <w:p w14:paraId="7EF4B93E" w14:textId="77777777" w:rsidR="00034B08" w:rsidRPr="005B4D4F" w:rsidRDefault="00034B08" w:rsidP="00934C93">
            <w:pPr>
              <w:pStyle w:val="TAC"/>
              <w:ind w:left="800" w:hanging="400"/>
            </w:pPr>
            <w:r w:rsidRPr="005B4D4F">
              <w:t>24*64*T</w:t>
            </w:r>
            <w:r w:rsidRPr="005B4D4F">
              <w:rPr>
                <w:vertAlign w:val="subscript"/>
              </w:rPr>
              <w:t>c</w:t>
            </w:r>
          </w:p>
        </w:tc>
      </w:tr>
      <w:tr w:rsidR="00034B08" w:rsidRPr="005B4D4F" w14:paraId="61C8299D" w14:textId="77777777" w:rsidTr="005E63B1">
        <w:trPr>
          <w:cantSplit/>
          <w:jc w:val="center"/>
        </w:trPr>
        <w:tc>
          <w:tcPr>
            <w:tcW w:w="1033" w:type="pct"/>
            <w:tcBorders>
              <w:top w:val="nil"/>
              <w:bottom w:val="nil"/>
            </w:tcBorders>
            <w:vAlign w:val="center"/>
          </w:tcPr>
          <w:p w14:paraId="22009F71" w14:textId="77777777" w:rsidR="00034B08" w:rsidRPr="005B4D4F" w:rsidRDefault="00034B08" w:rsidP="00934C93">
            <w:pPr>
              <w:pStyle w:val="TAC"/>
              <w:ind w:left="800" w:hanging="400"/>
            </w:pPr>
          </w:p>
        </w:tc>
        <w:tc>
          <w:tcPr>
            <w:tcW w:w="1244" w:type="pct"/>
            <w:tcBorders>
              <w:top w:val="nil"/>
              <w:bottom w:val="nil"/>
            </w:tcBorders>
            <w:vAlign w:val="center"/>
          </w:tcPr>
          <w:p w14:paraId="0CF17531" w14:textId="77777777" w:rsidR="00034B08" w:rsidRPr="005B4D4F" w:rsidRDefault="00034B08" w:rsidP="00934C93">
            <w:pPr>
              <w:pStyle w:val="TAC"/>
              <w:ind w:left="800" w:hanging="400"/>
            </w:pPr>
          </w:p>
        </w:tc>
        <w:tc>
          <w:tcPr>
            <w:tcW w:w="1245" w:type="pct"/>
          </w:tcPr>
          <w:p w14:paraId="262982B0" w14:textId="77777777" w:rsidR="00034B08" w:rsidRPr="005B4D4F" w:rsidRDefault="00034B08" w:rsidP="00934C93">
            <w:pPr>
              <w:pStyle w:val="TAC"/>
              <w:ind w:left="800" w:hanging="400"/>
            </w:pPr>
            <w:r w:rsidRPr="005B4D4F">
              <w:t>30</w:t>
            </w:r>
          </w:p>
        </w:tc>
        <w:tc>
          <w:tcPr>
            <w:tcW w:w="1478" w:type="pct"/>
          </w:tcPr>
          <w:p w14:paraId="21876205" w14:textId="77777777" w:rsidR="00034B08" w:rsidRPr="005B4D4F" w:rsidRDefault="00034B08" w:rsidP="00934C93">
            <w:pPr>
              <w:pStyle w:val="TAC"/>
              <w:ind w:left="800" w:hanging="400"/>
            </w:pPr>
            <w:r w:rsidRPr="005B4D4F">
              <w:t>22*64*T</w:t>
            </w:r>
            <w:r w:rsidRPr="005B4D4F">
              <w:rPr>
                <w:vertAlign w:val="subscript"/>
              </w:rPr>
              <w:t>c</w:t>
            </w:r>
          </w:p>
        </w:tc>
      </w:tr>
      <w:tr w:rsidR="00034B08" w:rsidRPr="005B4D4F" w14:paraId="484C2213" w14:textId="77777777" w:rsidTr="005E63B1">
        <w:trPr>
          <w:cantSplit/>
          <w:jc w:val="center"/>
        </w:trPr>
        <w:tc>
          <w:tcPr>
            <w:tcW w:w="1033" w:type="pct"/>
            <w:tcBorders>
              <w:top w:val="nil"/>
              <w:bottom w:val="single" w:sz="4" w:space="0" w:color="auto"/>
            </w:tcBorders>
            <w:vAlign w:val="center"/>
          </w:tcPr>
          <w:p w14:paraId="56F15708" w14:textId="77777777" w:rsidR="00034B08" w:rsidRPr="005B4D4F" w:rsidRDefault="00034B08" w:rsidP="00934C93">
            <w:pPr>
              <w:pStyle w:val="TAC"/>
              <w:ind w:left="800" w:hanging="400"/>
            </w:pPr>
          </w:p>
        </w:tc>
        <w:tc>
          <w:tcPr>
            <w:tcW w:w="1244" w:type="pct"/>
            <w:tcBorders>
              <w:top w:val="nil"/>
              <w:bottom w:val="single" w:sz="4" w:space="0" w:color="auto"/>
            </w:tcBorders>
            <w:vAlign w:val="center"/>
          </w:tcPr>
          <w:p w14:paraId="03A4B66F" w14:textId="77777777" w:rsidR="00034B08" w:rsidRPr="005B4D4F" w:rsidRDefault="00034B08" w:rsidP="00934C93">
            <w:pPr>
              <w:pStyle w:val="TAC"/>
              <w:ind w:left="800" w:hanging="400"/>
            </w:pPr>
          </w:p>
        </w:tc>
        <w:tc>
          <w:tcPr>
            <w:tcW w:w="1245" w:type="pct"/>
          </w:tcPr>
          <w:p w14:paraId="60F782B6" w14:textId="77777777" w:rsidR="00034B08" w:rsidRPr="005B4D4F" w:rsidRDefault="00034B08" w:rsidP="00934C93">
            <w:pPr>
              <w:pStyle w:val="TAC"/>
              <w:ind w:left="800" w:hanging="400"/>
            </w:pPr>
            <w:r w:rsidRPr="005B4D4F">
              <w:t>60</w:t>
            </w:r>
          </w:p>
        </w:tc>
        <w:tc>
          <w:tcPr>
            <w:tcW w:w="1478" w:type="pct"/>
          </w:tcPr>
          <w:p w14:paraId="125E5769" w14:textId="77777777" w:rsidR="00034B08" w:rsidRPr="005B4D4F" w:rsidRDefault="00034B08" w:rsidP="00934C93">
            <w:pPr>
              <w:pStyle w:val="TAC"/>
              <w:ind w:left="800" w:hanging="400"/>
            </w:pPr>
            <w:r w:rsidRPr="005B4D4F">
              <w:t>N/A</w:t>
            </w:r>
          </w:p>
        </w:tc>
      </w:tr>
      <w:tr w:rsidR="00034B08" w:rsidRPr="005B4D4F" w14:paraId="1918BE7E" w14:textId="77777777" w:rsidTr="005E63B1">
        <w:trPr>
          <w:cantSplit/>
          <w:jc w:val="center"/>
        </w:trPr>
        <w:tc>
          <w:tcPr>
            <w:tcW w:w="5000" w:type="pct"/>
            <w:gridSpan w:val="4"/>
          </w:tcPr>
          <w:p w14:paraId="2BC3FEF5" w14:textId="77777777" w:rsidR="00034B08" w:rsidRPr="005B4D4F" w:rsidRDefault="00034B08" w:rsidP="005E63B1">
            <w:pPr>
              <w:pStyle w:val="TAN"/>
            </w:pPr>
            <w:r w:rsidRPr="005B4D4F">
              <w:t>Note 1:</w:t>
            </w:r>
            <w:r w:rsidRPr="005B4D4F">
              <w:tab/>
              <w:t>T</w:t>
            </w:r>
            <w:r w:rsidRPr="005B4D4F">
              <w:rPr>
                <w:vertAlign w:val="subscript"/>
              </w:rPr>
              <w:t>c</w:t>
            </w:r>
            <w:r w:rsidRPr="005B4D4F">
              <w:t xml:space="preserve"> is the basic timing unit defined in TS 38.211 [6]</w:t>
            </w:r>
          </w:p>
        </w:tc>
      </w:tr>
    </w:tbl>
    <w:p w14:paraId="6550B82B" w14:textId="77777777" w:rsidR="00034B08" w:rsidRDefault="00034B08" w:rsidP="00034B08">
      <w:pPr>
        <w:rPr>
          <w:rFonts w:eastAsia="SimSun"/>
          <w:snapToGrid w:val="0"/>
        </w:rPr>
      </w:pPr>
    </w:p>
    <w:p w14:paraId="64B64600" w14:textId="73AF1779" w:rsidR="00034B08" w:rsidRPr="00501A99" w:rsidRDefault="00034B08" w:rsidP="00034B08">
      <w:pPr>
        <w:pStyle w:val="TH"/>
      </w:pPr>
      <w:r>
        <w:rPr>
          <w:rFonts w:eastAsiaTheme="minorEastAsia" w:hint="eastAsia"/>
          <w:lang w:eastAsia="ko-KR"/>
        </w:rPr>
        <w:t>FR2 NTN</w:t>
      </w:r>
      <w:r w:rsidRPr="005B4D4F">
        <w:t xml:space="preserve">: </w:t>
      </w:r>
      <w:proofErr w:type="spellStart"/>
      <w:r w:rsidRPr="005B4D4F">
        <w:t>T</w:t>
      </w:r>
      <w:r w:rsidRPr="005B4D4F">
        <w:rPr>
          <w:vertAlign w:val="subscript"/>
        </w:rPr>
        <w:t>e_NTN</w:t>
      </w:r>
      <w:proofErr w:type="spellEnd"/>
      <w:r w:rsidRPr="005B4D4F">
        <w:t xml:space="preserve"> Timing Erro</w:t>
      </w:r>
      <w:r w:rsidRPr="00501A99">
        <w:t xml:space="preserve">r Limit for </w:t>
      </w:r>
      <w:r w:rsidRPr="00501A99">
        <w:rPr>
          <w:lang w:eastAsia="zh-CN"/>
        </w:rPr>
        <w:t xml:space="preserve">fixed VSAT is served by GSO and </w:t>
      </w:r>
      <w:r w:rsidRPr="00C027E0">
        <w:rPr>
          <w:lang w:eastAsia="zh-CN"/>
        </w:rPr>
        <w:t>fixed</w:t>
      </w:r>
      <w:r w:rsidRPr="00501A99">
        <w:rPr>
          <w:lang w:eastAsia="zh-CN"/>
        </w:rPr>
        <w:t xml:space="preserve"> VSAT is served by </w:t>
      </w:r>
      <w:r w:rsidRPr="00C027E0">
        <w:rPr>
          <w:lang w:eastAsia="zh-CN"/>
        </w:rPr>
        <w:t>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034B08" w:rsidRPr="00501A99" w14:paraId="4C5FED1E" w14:textId="77777777" w:rsidTr="005E63B1">
        <w:trPr>
          <w:cantSplit/>
          <w:jc w:val="center"/>
        </w:trPr>
        <w:tc>
          <w:tcPr>
            <w:tcW w:w="1033" w:type="pct"/>
            <w:vAlign w:val="center"/>
          </w:tcPr>
          <w:p w14:paraId="3FA85BEC" w14:textId="77777777" w:rsidR="00034B08" w:rsidRPr="00501A99" w:rsidRDefault="00034B08" w:rsidP="005E63B1">
            <w:pPr>
              <w:pStyle w:val="TAH"/>
            </w:pPr>
            <w:r w:rsidRPr="00501A99">
              <w:t>Frequency Range</w:t>
            </w:r>
          </w:p>
        </w:tc>
        <w:tc>
          <w:tcPr>
            <w:tcW w:w="1244" w:type="pct"/>
            <w:vAlign w:val="center"/>
          </w:tcPr>
          <w:p w14:paraId="38DB321E" w14:textId="77777777" w:rsidR="00034B08" w:rsidRPr="00501A99" w:rsidRDefault="00034B08" w:rsidP="005E63B1">
            <w:pPr>
              <w:pStyle w:val="TAH"/>
            </w:pPr>
            <w:r w:rsidRPr="00501A99">
              <w:t>SCS of SSB signals (kHz)</w:t>
            </w:r>
          </w:p>
        </w:tc>
        <w:tc>
          <w:tcPr>
            <w:tcW w:w="1245" w:type="pct"/>
            <w:vAlign w:val="center"/>
          </w:tcPr>
          <w:p w14:paraId="4C1E8A61" w14:textId="77777777" w:rsidR="00034B08" w:rsidRPr="00501A99" w:rsidRDefault="00034B08" w:rsidP="005E63B1">
            <w:pPr>
              <w:pStyle w:val="TAH"/>
            </w:pPr>
            <w:r w:rsidRPr="00501A99">
              <w:t>SCS of uplink signals (kHz)</w:t>
            </w:r>
          </w:p>
        </w:tc>
        <w:tc>
          <w:tcPr>
            <w:tcW w:w="1478" w:type="pct"/>
            <w:vAlign w:val="center"/>
          </w:tcPr>
          <w:p w14:paraId="4AAF9124" w14:textId="77777777" w:rsidR="00034B08" w:rsidRPr="00501A99" w:rsidRDefault="00034B08" w:rsidP="005E63B1">
            <w:pPr>
              <w:pStyle w:val="TAH"/>
            </w:pPr>
            <w:proofErr w:type="spellStart"/>
            <w:r w:rsidRPr="00501A99">
              <w:t>T</w:t>
            </w:r>
            <w:r w:rsidRPr="00501A99">
              <w:rPr>
                <w:vertAlign w:val="subscript"/>
              </w:rPr>
              <w:t>e_NTN</w:t>
            </w:r>
            <w:proofErr w:type="spellEnd"/>
          </w:p>
        </w:tc>
      </w:tr>
      <w:tr w:rsidR="00034B08" w:rsidRPr="00501A99" w14:paraId="0E882025" w14:textId="77777777" w:rsidTr="005E63B1">
        <w:trPr>
          <w:cantSplit/>
          <w:jc w:val="center"/>
        </w:trPr>
        <w:tc>
          <w:tcPr>
            <w:tcW w:w="1033" w:type="pct"/>
            <w:vMerge w:val="restart"/>
            <w:vAlign w:val="center"/>
          </w:tcPr>
          <w:p w14:paraId="171865FA" w14:textId="77777777" w:rsidR="00034B08" w:rsidRPr="00501A99" w:rsidRDefault="00034B08" w:rsidP="005E63B1">
            <w:pPr>
              <w:pStyle w:val="TAC"/>
              <w:ind w:left="800" w:hanging="400"/>
            </w:pPr>
            <w:r w:rsidRPr="00501A99">
              <w:rPr>
                <w:lang w:eastAsia="zh-CN"/>
              </w:rPr>
              <w:t>FR2-NTN</w:t>
            </w:r>
          </w:p>
        </w:tc>
        <w:tc>
          <w:tcPr>
            <w:tcW w:w="1244" w:type="pct"/>
            <w:vMerge w:val="restart"/>
            <w:vAlign w:val="center"/>
          </w:tcPr>
          <w:p w14:paraId="1E0CE5A3" w14:textId="77777777" w:rsidR="00034B08" w:rsidRPr="00501A99" w:rsidRDefault="00034B08" w:rsidP="005E63B1">
            <w:pPr>
              <w:pStyle w:val="TAC"/>
              <w:ind w:left="800" w:hanging="400"/>
            </w:pPr>
            <w:r w:rsidRPr="00501A99">
              <w:rPr>
                <w:lang w:eastAsia="zh-CN"/>
              </w:rPr>
              <w:t>120</w:t>
            </w:r>
          </w:p>
        </w:tc>
        <w:tc>
          <w:tcPr>
            <w:tcW w:w="1245" w:type="pct"/>
          </w:tcPr>
          <w:p w14:paraId="6FD2726F" w14:textId="77777777" w:rsidR="00034B08" w:rsidRPr="00501A99" w:rsidRDefault="00034B08" w:rsidP="005E63B1">
            <w:pPr>
              <w:pStyle w:val="TAC"/>
              <w:ind w:left="800" w:hanging="400"/>
              <w:rPr>
                <w:lang w:eastAsia="zh-CN"/>
              </w:rPr>
            </w:pPr>
            <w:r w:rsidRPr="00501A99">
              <w:rPr>
                <w:lang w:eastAsia="zh-CN"/>
              </w:rPr>
              <w:t>60</w:t>
            </w:r>
          </w:p>
        </w:tc>
        <w:tc>
          <w:tcPr>
            <w:tcW w:w="1478" w:type="pct"/>
          </w:tcPr>
          <w:p w14:paraId="777CEC74" w14:textId="77777777" w:rsidR="00034B08" w:rsidRPr="00501A99" w:rsidRDefault="00034B08" w:rsidP="005E63B1">
            <w:pPr>
              <w:pStyle w:val="TAC"/>
              <w:ind w:left="800" w:hanging="400"/>
            </w:pPr>
            <w:r w:rsidRPr="00501A99">
              <w:t>13*</w:t>
            </w:r>
            <w:r>
              <w:t>64*</w:t>
            </w:r>
            <w:r w:rsidRPr="00501A99">
              <w:t>T</w:t>
            </w:r>
            <w:r w:rsidRPr="00501A99">
              <w:rPr>
                <w:vertAlign w:val="subscript"/>
              </w:rPr>
              <w:t>c</w:t>
            </w:r>
          </w:p>
        </w:tc>
      </w:tr>
      <w:tr w:rsidR="00034B08" w:rsidRPr="00501A99" w14:paraId="0FB2A979" w14:textId="77777777" w:rsidTr="005E63B1">
        <w:trPr>
          <w:cantSplit/>
          <w:jc w:val="center"/>
        </w:trPr>
        <w:tc>
          <w:tcPr>
            <w:tcW w:w="1033" w:type="pct"/>
            <w:vMerge/>
            <w:vAlign w:val="center"/>
          </w:tcPr>
          <w:p w14:paraId="1745E49D" w14:textId="77777777" w:rsidR="00034B08" w:rsidRPr="00501A99" w:rsidRDefault="00034B08" w:rsidP="005E63B1">
            <w:pPr>
              <w:pStyle w:val="TAC"/>
              <w:ind w:left="800" w:hanging="400"/>
            </w:pPr>
          </w:p>
        </w:tc>
        <w:tc>
          <w:tcPr>
            <w:tcW w:w="1244" w:type="pct"/>
            <w:vMerge/>
            <w:vAlign w:val="center"/>
          </w:tcPr>
          <w:p w14:paraId="6F602536" w14:textId="77777777" w:rsidR="00034B08" w:rsidRPr="00501A99" w:rsidRDefault="00034B08" w:rsidP="005E63B1">
            <w:pPr>
              <w:pStyle w:val="TAC"/>
              <w:ind w:left="800" w:hanging="400"/>
            </w:pPr>
          </w:p>
        </w:tc>
        <w:tc>
          <w:tcPr>
            <w:tcW w:w="1245" w:type="pct"/>
          </w:tcPr>
          <w:p w14:paraId="56808213" w14:textId="77777777" w:rsidR="00034B08" w:rsidRPr="00501A99" w:rsidRDefault="00034B08" w:rsidP="005E63B1">
            <w:pPr>
              <w:pStyle w:val="TAC"/>
              <w:ind w:left="800" w:hanging="400"/>
            </w:pPr>
            <w:r w:rsidRPr="00501A99">
              <w:t>120</w:t>
            </w:r>
          </w:p>
        </w:tc>
        <w:tc>
          <w:tcPr>
            <w:tcW w:w="1478" w:type="pct"/>
          </w:tcPr>
          <w:p w14:paraId="1B0AFDAE" w14:textId="77777777" w:rsidR="00034B08" w:rsidRPr="00501A99" w:rsidRDefault="00034B08" w:rsidP="005E63B1">
            <w:pPr>
              <w:pStyle w:val="TAC"/>
              <w:ind w:left="800" w:hanging="400"/>
            </w:pPr>
            <w:r w:rsidRPr="00501A99">
              <w:t>7.5*</w:t>
            </w:r>
            <w:r>
              <w:t>64*</w:t>
            </w:r>
            <w:r w:rsidRPr="00501A99">
              <w:t>T</w:t>
            </w:r>
            <w:r w:rsidRPr="00501A99">
              <w:rPr>
                <w:vertAlign w:val="subscript"/>
              </w:rPr>
              <w:t>c</w:t>
            </w:r>
          </w:p>
        </w:tc>
      </w:tr>
      <w:tr w:rsidR="00034B08" w:rsidRPr="00501A99" w14:paraId="3F4629B5" w14:textId="77777777" w:rsidTr="005E63B1">
        <w:trPr>
          <w:cantSplit/>
          <w:jc w:val="center"/>
        </w:trPr>
        <w:tc>
          <w:tcPr>
            <w:tcW w:w="1033" w:type="pct"/>
            <w:vMerge/>
            <w:vAlign w:val="center"/>
          </w:tcPr>
          <w:p w14:paraId="541C2F58" w14:textId="77777777" w:rsidR="00034B08" w:rsidRPr="00501A99" w:rsidRDefault="00034B08" w:rsidP="005E63B1">
            <w:pPr>
              <w:pStyle w:val="TAC"/>
              <w:ind w:left="800" w:hanging="400"/>
            </w:pPr>
          </w:p>
        </w:tc>
        <w:tc>
          <w:tcPr>
            <w:tcW w:w="1244" w:type="pct"/>
            <w:vMerge w:val="restart"/>
            <w:vAlign w:val="center"/>
          </w:tcPr>
          <w:p w14:paraId="58511923" w14:textId="77777777" w:rsidR="00034B08" w:rsidRPr="00501A99" w:rsidRDefault="00034B08" w:rsidP="005E63B1">
            <w:pPr>
              <w:pStyle w:val="TAC"/>
              <w:ind w:left="800" w:hanging="400"/>
            </w:pPr>
            <w:r w:rsidRPr="00501A99">
              <w:t>240</w:t>
            </w:r>
          </w:p>
        </w:tc>
        <w:tc>
          <w:tcPr>
            <w:tcW w:w="1245" w:type="pct"/>
          </w:tcPr>
          <w:p w14:paraId="3A3E2935" w14:textId="77777777" w:rsidR="00034B08" w:rsidRPr="00501A99" w:rsidRDefault="00034B08" w:rsidP="005E63B1">
            <w:pPr>
              <w:pStyle w:val="TAC"/>
              <w:ind w:left="800" w:hanging="400"/>
            </w:pPr>
            <w:r w:rsidRPr="00501A99">
              <w:t>60</w:t>
            </w:r>
          </w:p>
        </w:tc>
        <w:tc>
          <w:tcPr>
            <w:tcW w:w="1478" w:type="pct"/>
          </w:tcPr>
          <w:p w14:paraId="7DBFB9C1" w14:textId="77777777" w:rsidR="00034B08" w:rsidRPr="00501A99" w:rsidRDefault="00034B08" w:rsidP="005E63B1">
            <w:pPr>
              <w:pStyle w:val="TAC"/>
              <w:ind w:left="800" w:hanging="400"/>
            </w:pPr>
            <w:r w:rsidRPr="00501A99">
              <w:t>13*</w:t>
            </w:r>
            <w:r>
              <w:t>64*</w:t>
            </w:r>
            <w:r w:rsidRPr="00501A99">
              <w:t>T</w:t>
            </w:r>
            <w:r w:rsidRPr="00501A99">
              <w:rPr>
                <w:vertAlign w:val="subscript"/>
              </w:rPr>
              <w:t>c</w:t>
            </w:r>
          </w:p>
        </w:tc>
      </w:tr>
      <w:tr w:rsidR="00034B08" w:rsidRPr="00501A99" w14:paraId="5E9EDE41" w14:textId="77777777" w:rsidTr="005E63B1">
        <w:trPr>
          <w:cantSplit/>
          <w:jc w:val="center"/>
        </w:trPr>
        <w:tc>
          <w:tcPr>
            <w:tcW w:w="1033" w:type="pct"/>
            <w:vMerge/>
            <w:vAlign w:val="center"/>
          </w:tcPr>
          <w:p w14:paraId="01BAE3B1" w14:textId="77777777" w:rsidR="00034B08" w:rsidRPr="00501A99" w:rsidRDefault="00034B08" w:rsidP="005E63B1">
            <w:pPr>
              <w:pStyle w:val="TAC"/>
              <w:ind w:left="800" w:hanging="400"/>
            </w:pPr>
          </w:p>
        </w:tc>
        <w:tc>
          <w:tcPr>
            <w:tcW w:w="1244" w:type="pct"/>
            <w:vMerge/>
            <w:vAlign w:val="center"/>
          </w:tcPr>
          <w:p w14:paraId="79BDB618" w14:textId="77777777" w:rsidR="00034B08" w:rsidRPr="00501A99" w:rsidRDefault="00034B08" w:rsidP="005E63B1">
            <w:pPr>
              <w:pStyle w:val="TAC"/>
              <w:ind w:left="800" w:hanging="400"/>
            </w:pPr>
          </w:p>
        </w:tc>
        <w:tc>
          <w:tcPr>
            <w:tcW w:w="1245" w:type="pct"/>
          </w:tcPr>
          <w:p w14:paraId="7DFFAAC8" w14:textId="77777777" w:rsidR="00034B08" w:rsidRPr="00501A99" w:rsidRDefault="00034B08" w:rsidP="005E63B1">
            <w:pPr>
              <w:pStyle w:val="TAC"/>
              <w:ind w:left="800" w:hanging="400"/>
            </w:pPr>
            <w:r w:rsidRPr="00501A99">
              <w:t>120</w:t>
            </w:r>
          </w:p>
        </w:tc>
        <w:tc>
          <w:tcPr>
            <w:tcW w:w="1478" w:type="pct"/>
          </w:tcPr>
          <w:p w14:paraId="5447B95C" w14:textId="77777777" w:rsidR="00034B08" w:rsidRPr="00501A99" w:rsidRDefault="00034B08" w:rsidP="005E63B1">
            <w:pPr>
              <w:pStyle w:val="TAC"/>
              <w:ind w:left="800" w:hanging="400"/>
            </w:pPr>
            <w:r w:rsidRPr="00501A99">
              <w:t>7.5*</w:t>
            </w:r>
            <w:r>
              <w:t>64*</w:t>
            </w:r>
            <w:r w:rsidRPr="00501A99">
              <w:t>T</w:t>
            </w:r>
            <w:r w:rsidRPr="00501A99">
              <w:rPr>
                <w:vertAlign w:val="subscript"/>
              </w:rPr>
              <w:t>c</w:t>
            </w:r>
          </w:p>
        </w:tc>
      </w:tr>
      <w:tr w:rsidR="00034B08" w:rsidRPr="00501A99" w14:paraId="0533E7BC" w14:textId="77777777" w:rsidTr="005E63B1">
        <w:trPr>
          <w:cantSplit/>
          <w:jc w:val="center"/>
        </w:trPr>
        <w:tc>
          <w:tcPr>
            <w:tcW w:w="5000" w:type="pct"/>
            <w:gridSpan w:val="4"/>
          </w:tcPr>
          <w:p w14:paraId="0FC149AB" w14:textId="77777777" w:rsidR="00034B08" w:rsidRPr="00501A99" w:rsidRDefault="00034B08" w:rsidP="005E63B1">
            <w:pPr>
              <w:pStyle w:val="TAN"/>
            </w:pPr>
            <w:r w:rsidRPr="00501A99">
              <w:t>Note 1:</w:t>
            </w:r>
            <w:r w:rsidRPr="00501A99">
              <w:tab/>
            </w:r>
            <w:r w:rsidRPr="00C027E0">
              <w:t>T</w:t>
            </w:r>
            <w:r w:rsidRPr="00C027E0">
              <w:rPr>
                <w:vertAlign w:val="subscript"/>
              </w:rPr>
              <w:t>c</w:t>
            </w:r>
            <w:r w:rsidRPr="00C027E0">
              <w:t xml:space="preserve"> is the basic timing unit defined in TS 38.211 [6]</w:t>
            </w:r>
          </w:p>
        </w:tc>
      </w:tr>
    </w:tbl>
    <w:p w14:paraId="334DDD22" w14:textId="77777777" w:rsidR="00034B08" w:rsidRPr="00501A99" w:rsidRDefault="00034B08" w:rsidP="00034B08">
      <w:pPr>
        <w:rPr>
          <w:rFonts w:eastAsia="SimSun"/>
          <w:snapToGrid w:val="0"/>
          <w:lang w:eastAsia="zh-CN"/>
        </w:rPr>
      </w:pPr>
    </w:p>
    <w:p w14:paraId="4D291FEB" w14:textId="1BC86987" w:rsidR="00034B08" w:rsidRPr="00501A99" w:rsidRDefault="00034B08" w:rsidP="00034B08">
      <w:pPr>
        <w:pStyle w:val="TH"/>
      </w:pPr>
      <w:r>
        <w:rPr>
          <w:rFonts w:eastAsiaTheme="minorEastAsia" w:hint="eastAsia"/>
          <w:lang w:eastAsia="ko-KR"/>
        </w:rPr>
        <w:t>FR2 NTN</w:t>
      </w:r>
      <w:r w:rsidRPr="005B4D4F">
        <w:t xml:space="preserve">: </w:t>
      </w:r>
      <w:proofErr w:type="spellStart"/>
      <w:r w:rsidRPr="00501A99">
        <w:t>T</w:t>
      </w:r>
      <w:r w:rsidRPr="00501A99">
        <w:rPr>
          <w:vertAlign w:val="subscript"/>
        </w:rPr>
        <w:t>e_NTN</w:t>
      </w:r>
      <w:proofErr w:type="spellEnd"/>
      <w:r w:rsidRPr="00501A99">
        <w:t xml:space="preserve"> Timing Error Limit for </w:t>
      </w:r>
      <w:r w:rsidRPr="00C027E0">
        <w:rPr>
          <w:lang w:eastAsia="zh-CN"/>
        </w:rPr>
        <w:t>mobile</w:t>
      </w:r>
      <w:r w:rsidRPr="00501A99">
        <w:rPr>
          <w:lang w:eastAsia="zh-CN"/>
        </w:rPr>
        <w:t xml:space="preserve"> VSAT is served by </w:t>
      </w:r>
      <w:r w:rsidRPr="00C027E0">
        <w:rPr>
          <w:lang w:eastAsia="zh-CN"/>
        </w:rPr>
        <w:t>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034B08" w:rsidRPr="00501A99" w14:paraId="4EE69B7F" w14:textId="77777777" w:rsidTr="005E63B1">
        <w:trPr>
          <w:cantSplit/>
          <w:jc w:val="center"/>
        </w:trPr>
        <w:tc>
          <w:tcPr>
            <w:tcW w:w="1033" w:type="pct"/>
            <w:vAlign w:val="center"/>
          </w:tcPr>
          <w:p w14:paraId="3DBA478C" w14:textId="77777777" w:rsidR="00034B08" w:rsidRPr="00501A99" w:rsidRDefault="00034B08" w:rsidP="005E63B1">
            <w:pPr>
              <w:pStyle w:val="TAH"/>
            </w:pPr>
            <w:r w:rsidRPr="00501A99">
              <w:t>Frequency Range</w:t>
            </w:r>
          </w:p>
        </w:tc>
        <w:tc>
          <w:tcPr>
            <w:tcW w:w="1244" w:type="pct"/>
            <w:vAlign w:val="center"/>
          </w:tcPr>
          <w:p w14:paraId="2E57A326" w14:textId="77777777" w:rsidR="00034B08" w:rsidRPr="00501A99" w:rsidRDefault="00034B08" w:rsidP="005E63B1">
            <w:pPr>
              <w:pStyle w:val="TAH"/>
            </w:pPr>
            <w:r w:rsidRPr="00501A99">
              <w:t>SCS of SSB signals (kHz)</w:t>
            </w:r>
          </w:p>
        </w:tc>
        <w:tc>
          <w:tcPr>
            <w:tcW w:w="1245" w:type="pct"/>
            <w:vAlign w:val="center"/>
          </w:tcPr>
          <w:p w14:paraId="731AA1BF" w14:textId="77777777" w:rsidR="00034B08" w:rsidRPr="00501A99" w:rsidRDefault="00034B08" w:rsidP="005E63B1">
            <w:pPr>
              <w:pStyle w:val="TAH"/>
            </w:pPr>
            <w:r w:rsidRPr="00501A99">
              <w:t>SCS of uplink signals (kHz)</w:t>
            </w:r>
          </w:p>
        </w:tc>
        <w:tc>
          <w:tcPr>
            <w:tcW w:w="1478" w:type="pct"/>
            <w:vAlign w:val="center"/>
          </w:tcPr>
          <w:p w14:paraId="5FBC1E63" w14:textId="77777777" w:rsidR="00034B08" w:rsidRPr="00501A99" w:rsidRDefault="00034B08" w:rsidP="005E63B1">
            <w:pPr>
              <w:pStyle w:val="TAH"/>
            </w:pPr>
            <w:proofErr w:type="spellStart"/>
            <w:r w:rsidRPr="00501A99">
              <w:t>T</w:t>
            </w:r>
            <w:r w:rsidRPr="00501A99">
              <w:rPr>
                <w:vertAlign w:val="subscript"/>
              </w:rPr>
              <w:t>e_NTN</w:t>
            </w:r>
            <w:proofErr w:type="spellEnd"/>
          </w:p>
        </w:tc>
      </w:tr>
      <w:tr w:rsidR="00034B08" w:rsidRPr="005B4D4F" w14:paraId="4B7E337F" w14:textId="77777777" w:rsidTr="005E63B1">
        <w:trPr>
          <w:cantSplit/>
          <w:jc w:val="center"/>
        </w:trPr>
        <w:tc>
          <w:tcPr>
            <w:tcW w:w="1033" w:type="pct"/>
            <w:vMerge w:val="restart"/>
            <w:vAlign w:val="center"/>
          </w:tcPr>
          <w:p w14:paraId="7FE847AD" w14:textId="77777777" w:rsidR="00034B08" w:rsidRPr="00501A99" w:rsidRDefault="00034B08" w:rsidP="005E63B1">
            <w:pPr>
              <w:pStyle w:val="TAC"/>
              <w:ind w:left="800" w:hanging="400"/>
            </w:pPr>
            <w:r w:rsidRPr="00501A99">
              <w:rPr>
                <w:lang w:eastAsia="zh-CN"/>
              </w:rPr>
              <w:t>FR2-NTN</w:t>
            </w:r>
          </w:p>
        </w:tc>
        <w:tc>
          <w:tcPr>
            <w:tcW w:w="1244" w:type="pct"/>
            <w:vMerge w:val="restart"/>
            <w:vAlign w:val="center"/>
          </w:tcPr>
          <w:p w14:paraId="0D12B14F" w14:textId="77777777" w:rsidR="00034B08" w:rsidRPr="00501A99" w:rsidRDefault="00034B08" w:rsidP="005E63B1">
            <w:pPr>
              <w:pStyle w:val="TAC"/>
              <w:ind w:left="800" w:hanging="400"/>
            </w:pPr>
            <w:r w:rsidRPr="00501A99">
              <w:rPr>
                <w:lang w:eastAsia="zh-CN"/>
              </w:rPr>
              <w:t>120</w:t>
            </w:r>
          </w:p>
        </w:tc>
        <w:tc>
          <w:tcPr>
            <w:tcW w:w="1245" w:type="pct"/>
          </w:tcPr>
          <w:p w14:paraId="2128E81C" w14:textId="77777777" w:rsidR="00034B08" w:rsidRPr="00501A99" w:rsidRDefault="00034B08" w:rsidP="005E63B1">
            <w:pPr>
              <w:pStyle w:val="TAC"/>
              <w:ind w:left="800" w:hanging="400"/>
              <w:rPr>
                <w:lang w:eastAsia="zh-CN"/>
              </w:rPr>
            </w:pPr>
            <w:r w:rsidRPr="00501A99">
              <w:rPr>
                <w:lang w:eastAsia="zh-CN"/>
              </w:rPr>
              <w:t>60</w:t>
            </w:r>
          </w:p>
        </w:tc>
        <w:tc>
          <w:tcPr>
            <w:tcW w:w="1478" w:type="pct"/>
          </w:tcPr>
          <w:p w14:paraId="395D4DCB" w14:textId="77777777" w:rsidR="00034B08" w:rsidRPr="00C027E0" w:rsidRDefault="00034B08" w:rsidP="005E63B1">
            <w:pPr>
              <w:pStyle w:val="TAC"/>
              <w:ind w:left="800" w:hanging="400"/>
            </w:pPr>
            <w:r w:rsidRPr="00C027E0">
              <w:t>13*64*T</w:t>
            </w:r>
            <w:r w:rsidRPr="00C027E0">
              <w:rPr>
                <w:vertAlign w:val="subscript"/>
              </w:rPr>
              <w:t>c</w:t>
            </w:r>
          </w:p>
        </w:tc>
      </w:tr>
      <w:tr w:rsidR="00034B08" w:rsidRPr="005B4D4F" w14:paraId="3C075FB8" w14:textId="77777777" w:rsidTr="005E63B1">
        <w:trPr>
          <w:cantSplit/>
          <w:jc w:val="center"/>
        </w:trPr>
        <w:tc>
          <w:tcPr>
            <w:tcW w:w="1033" w:type="pct"/>
            <w:vMerge/>
            <w:vAlign w:val="center"/>
          </w:tcPr>
          <w:p w14:paraId="438A654E" w14:textId="77777777" w:rsidR="00034B08" w:rsidRPr="005B4D4F" w:rsidRDefault="00034B08" w:rsidP="005E63B1">
            <w:pPr>
              <w:pStyle w:val="TAC"/>
              <w:ind w:left="800" w:hanging="400"/>
            </w:pPr>
          </w:p>
        </w:tc>
        <w:tc>
          <w:tcPr>
            <w:tcW w:w="1244" w:type="pct"/>
            <w:vMerge/>
            <w:vAlign w:val="center"/>
          </w:tcPr>
          <w:p w14:paraId="2F5D36D5" w14:textId="77777777" w:rsidR="00034B08" w:rsidRPr="005B4D4F" w:rsidRDefault="00034B08" w:rsidP="005E63B1">
            <w:pPr>
              <w:pStyle w:val="TAC"/>
              <w:ind w:left="800" w:hanging="400"/>
            </w:pPr>
          </w:p>
        </w:tc>
        <w:tc>
          <w:tcPr>
            <w:tcW w:w="1245" w:type="pct"/>
          </w:tcPr>
          <w:p w14:paraId="260D4686" w14:textId="77777777" w:rsidR="00034B08" w:rsidRPr="005B4D4F" w:rsidRDefault="00034B08" w:rsidP="005E63B1">
            <w:pPr>
              <w:pStyle w:val="TAC"/>
              <w:ind w:left="800" w:hanging="400"/>
            </w:pPr>
            <w:r>
              <w:t>120</w:t>
            </w:r>
          </w:p>
        </w:tc>
        <w:tc>
          <w:tcPr>
            <w:tcW w:w="1478" w:type="pct"/>
          </w:tcPr>
          <w:p w14:paraId="66573E8C" w14:textId="77777777" w:rsidR="00034B08" w:rsidRPr="00C027E0" w:rsidRDefault="00034B08" w:rsidP="005E63B1">
            <w:pPr>
              <w:pStyle w:val="TAC"/>
              <w:ind w:left="800" w:hanging="400"/>
            </w:pPr>
            <w:r w:rsidRPr="00C027E0">
              <w:t>[</w:t>
            </w:r>
            <w:proofErr w:type="gramStart"/>
            <w:r>
              <w:t>10</w:t>
            </w:r>
            <w:r w:rsidRPr="00C027E0">
              <w:t>]*</w:t>
            </w:r>
            <w:proofErr w:type="gramEnd"/>
            <w:r w:rsidRPr="00C027E0">
              <w:t>64*T</w:t>
            </w:r>
            <w:r w:rsidRPr="00C027E0">
              <w:rPr>
                <w:vertAlign w:val="subscript"/>
              </w:rPr>
              <w:t>c</w:t>
            </w:r>
          </w:p>
        </w:tc>
      </w:tr>
      <w:tr w:rsidR="00034B08" w:rsidRPr="005B4D4F" w14:paraId="65A65BBF" w14:textId="77777777" w:rsidTr="005E63B1">
        <w:trPr>
          <w:cantSplit/>
          <w:jc w:val="center"/>
        </w:trPr>
        <w:tc>
          <w:tcPr>
            <w:tcW w:w="1033" w:type="pct"/>
            <w:vMerge/>
            <w:vAlign w:val="center"/>
          </w:tcPr>
          <w:p w14:paraId="01EFEE0A" w14:textId="77777777" w:rsidR="00034B08" w:rsidRPr="005B4D4F" w:rsidRDefault="00034B08" w:rsidP="005E63B1">
            <w:pPr>
              <w:pStyle w:val="TAC"/>
              <w:ind w:left="800" w:hanging="400"/>
            </w:pPr>
          </w:p>
        </w:tc>
        <w:tc>
          <w:tcPr>
            <w:tcW w:w="1244" w:type="pct"/>
            <w:vMerge w:val="restart"/>
            <w:vAlign w:val="center"/>
          </w:tcPr>
          <w:p w14:paraId="6C8BA117" w14:textId="77777777" w:rsidR="00034B08" w:rsidRPr="005B4D4F" w:rsidRDefault="00034B08" w:rsidP="005E63B1">
            <w:pPr>
              <w:pStyle w:val="TAC"/>
              <w:ind w:left="800" w:hanging="400"/>
            </w:pPr>
            <w:r>
              <w:t>240</w:t>
            </w:r>
          </w:p>
        </w:tc>
        <w:tc>
          <w:tcPr>
            <w:tcW w:w="1245" w:type="pct"/>
          </w:tcPr>
          <w:p w14:paraId="43AFD6AF" w14:textId="77777777" w:rsidR="00034B08" w:rsidRPr="005B4D4F" w:rsidRDefault="00034B08" w:rsidP="005E63B1">
            <w:pPr>
              <w:pStyle w:val="TAC"/>
              <w:ind w:left="800" w:hanging="400"/>
            </w:pPr>
            <w:r>
              <w:t>60</w:t>
            </w:r>
          </w:p>
        </w:tc>
        <w:tc>
          <w:tcPr>
            <w:tcW w:w="1478" w:type="pct"/>
          </w:tcPr>
          <w:p w14:paraId="4BCBD48F" w14:textId="77777777" w:rsidR="00034B08" w:rsidRPr="00C027E0" w:rsidRDefault="00034B08" w:rsidP="005E63B1">
            <w:pPr>
              <w:pStyle w:val="TAC"/>
              <w:ind w:left="800" w:hanging="400"/>
            </w:pPr>
            <w:r w:rsidRPr="00C027E0">
              <w:t>13*64*T</w:t>
            </w:r>
            <w:r w:rsidRPr="00C027E0">
              <w:rPr>
                <w:vertAlign w:val="subscript"/>
              </w:rPr>
              <w:t>c</w:t>
            </w:r>
          </w:p>
        </w:tc>
      </w:tr>
      <w:tr w:rsidR="00034B08" w:rsidRPr="005B4D4F" w14:paraId="225A2216" w14:textId="77777777" w:rsidTr="005E63B1">
        <w:trPr>
          <w:cantSplit/>
          <w:jc w:val="center"/>
        </w:trPr>
        <w:tc>
          <w:tcPr>
            <w:tcW w:w="1033" w:type="pct"/>
            <w:vMerge/>
            <w:vAlign w:val="center"/>
          </w:tcPr>
          <w:p w14:paraId="3A1A9A82" w14:textId="77777777" w:rsidR="00034B08" w:rsidRPr="005B4D4F" w:rsidRDefault="00034B08" w:rsidP="005E63B1">
            <w:pPr>
              <w:pStyle w:val="TAC"/>
              <w:ind w:left="800" w:hanging="400"/>
            </w:pPr>
          </w:p>
        </w:tc>
        <w:tc>
          <w:tcPr>
            <w:tcW w:w="1244" w:type="pct"/>
            <w:vMerge/>
            <w:vAlign w:val="center"/>
          </w:tcPr>
          <w:p w14:paraId="29A64B30" w14:textId="77777777" w:rsidR="00034B08" w:rsidRPr="005B4D4F" w:rsidRDefault="00034B08" w:rsidP="005E63B1">
            <w:pPr>
              <w:pStyle w:val="TAC"/>
              <w:ind w:left="800" w:hanging="400"/>
            </w:pPr>
          </w:p>
        </w:tc>
        <w:tc>
          <w:tcPr>
            <w:tcW w:w="1245" w:type="pct"/>
          </w:tcPr>
          <w:p w14:paraId="6B9F41BB" w14:textId="77777777" w:rsidR="00034B08" w:rsidRPr="005B4D4F" w:rsidRDefault="00034B08" w:rsidP="005E63B1">
            <w:pPr>
              <w:pStyle w:val="TAC"/>
              <w:ind w:left="800" w:hanging="400"/>
            </w:pPr>
            <w:r>
              <w:t>120</w:t>
            </w:r>
          </w:p>
        </w:tc>
        <w:tc>
          <w:tcPr>
            <w:tcW w:w="1478" w:type="pct"/>
          </w:tcPr>
          <w:p w14:paraId="57A9A635" w14:textId="77777777" w:rsidR="00034B08" w:rsidRPr="00C027E0" w:rsidRDefault="00034B08" w:rsidP="005E63B1">
            <w:pPr>
              <w:pStyle w:val="TAC"/>
              <w:ind w:left="800" w:hanging="400"/>
            </w:pPr>
            <w:r w:rsidRPr="00C027E0">
              <w:t>[</w:t>
            </w:r>
            <w:proofErr w:type="gramStart"/>
            <w:r>
              <w:t>10</w:t>
            </w:r>
            <w:r w:rsidRPr="00C027E0">
              <w:t>]*</w:t>
            </w:r>
            <w:proofErr w:type="gramEnd"/>
            <w:r w:rsidRPr="00C027E0">
              <w:t>64*T</w:t>
            </w:r>
            <w:r w:rsidRPr="00C027E0">
              <w:rPr>
                <w:vertAlign w:val="subscript"/>
              </w:rPr>
              <w:t>c</w:t>
            </w:r>
          </w:p>
        </w:tc>
      </w:tr>
      <w:tr w:rsidR="00034B08" w:rsidRPr="005B4D4F" w14:paraId="35029B99" w14:textId="77777777" w:rsidTr="005E63B1">
        <w:trPr>
          <w:cantSplit/>
          <w:jc w:val="center"/>
        </w:trPr>
        <w:tc>
          <w:tcPr>
            <w:tcW w:w="5000" w:type="pct"/>
            <w:gridSpan w:val="4"/>
          </w:tcPr>
          <w:p w14:paraId="76DA6FDE" w14:textId="77777777" w:rsidR="00034B08" w:rsidRPr="005B4D4F" w:rsidRDefault="00034B08" w:rsidP="005E63B1">
            <w:pPr>
              <w:pStyle w:val="TAN"/>
            </w:pPr>
            <w:r w:rsidRPr="005B4D4F">
              <w:t>Note 1:</w:t>
            </w:r>
            <w:r w:rsidRPr="005B4D4F">
              <w:tab/>
              <w:t>T</w:t>
            </w:r>
            <w:r w:rsidRPr="005B4D4F">
              <w:rPr>
                <w:vertAlign w:val="subscript"/>
              </w:rPr>
              <w:t>c</w:t>
            </w:r>
            <w:r w:rsidRPr="005B4D4F">
              <w:t xml:space="preserve"> is the basic timing unit defined in TS 38.211 [6]</w:t>
            </w:r>
          </w:p>
        </w:tc>
      </w:tr>
    </w:tbl>
    <w:p w14:paraId="4018117A" w14:textId="77777777" w:rsidR="00034B08" w:rsidRPr="00CC35A7" w:rsidRDefault="00034B08" w:rsidP="00034B08">
      <w:pPr>
        <w:rPr>
          <w:rFonts w:eastAsia="SimSun"/>
          <w:snapToGrid w:val="0"/>
        </w:rPr>
      </w:pPr>
    </w:p>
    <w:p w14:paraId="041255FE" w14:textId="73CD1FA2" w:rsidR="00F53906" w:rsidRDefault="00934C93" w:rsidP="00BA0187">
      <w:pPr>
        <w:pStyle w:val="a0"/>
        <w:jc w:val="both"/>
        <w:rPr>
          <w:rFonts w:eastAsiaTheme="minorEastAsia"/>
          <w:bCs/>
          <w:lang w:eastAsia="ko-KR" w:bidi="ar"/>
        </w:rPr>
      </w:pPr>
      <w:r w:rsidRPr="00934C93">
        <w:rPr>
          <w:rFonts w:eastAsiaTheme="minorEastAsia" w:hint="eastAsia"/>
          <w:bCs/>
          <w:lang w:eastAsia="ko-KR" w:bidi="ar"/>
        </w:rPr>
        <w:t xml:space="preserve">For </w:t>
      </w:r>
      <w:r w:rsidR="00034B08" w:rsidRPr="00934C93">
        <w:rPr>
          <w:rFonts w:eastAsiaTheme="minorEastAsia" w:hint="eastAsia"/>
          <w:bCs/>
          <w:lang w:eastAsia="ko-KR" w:bidi="ar"/>
        </w:rPr>
        <w:t>FR1 numerology</w:t>
      </w:r>
      <w:r w:rsidR="00F53906" w:rsidRPr="00934C93">
        <w:rPr>
          <w:rFonts w:eastAsiaTheme="minorEastAsia" w:hint="eastAsia"/>
          <w:bCs/>
          <w:lang w:eastAsia="ko-KR" w:bidi="ar"/>
        </w:rPr>
        <w:t xml:space="preserve"> for mobile VSAT with NGSO</w:t>
      </w:r>
      <w:r>
        <w:rPr>
          <w:rFonts w:eastAsiaTheme="minorEastAsia" w:hint="eastAsia"/>
          <w:bCs/>
          <w:lang w:eastAsia="ko-KR" w:bidi="ar"/>
        </w:rPr>
        <w:t>, e</w:t>
      </w:r>
      <w:r w:rsidR="00034B08">
        <w:rPr>
          <w:rFonts w:eastAsiaTheme="minorEastAsia" w:hint="eastAsia"/>
          <w:bCs/>
          <w:lang w:eastAsia="ko-KR" w:bidi="ar"/>
        </w:rPr>
        <w:t xml:space="preserve">xisting timing error requirements can be reused since </w:t>
      </w:r>
      <w:r w:rsidR="00AF5E40">
        <w:rPr>
          <w:rFonts w:eastAsiaTheme="minorEastAsia" w:hint="eastAsia"/>
          <w:bCs/>
          <w:lang w:eastAsia="ko-KR" w:bidi="ar"/>
        </w:rPr>
        <w:t xml:space="preserve">existing FR1 NTN is considered for mobile UE and NGSO/GSO satellite. </w:t>
      </w:r>
    </w:p>
    <w:p w14:paraId="61ABC432" w14:textId="3A63D9D8" w:rsidR="00684539" w:rsidRDefault="00684539" w:rsidP="00684539">
      <w:pPr>
        <w:pStyle w:val="a7"/>
        <w:keepNext/>
        <w:jc w:val="center"/>
      </w:pPr>
      <w:r>
        <w:rPr>
          <w:rFonts w:hint="eastAsia"/>
          <w:lang w:eastAsia="ko-KR"/>
        </w:rPr>
        <w:lastRenderedPageBreak/>
        <w:t>M</w:t>
      </w:r>
      <w:r w:rsidRPr="00D84B33">
        <w:t>obile VSAT with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F53906" w:rsidRPr="005B4D4F" w14:paraId="255B4542" w14:textId="77777777" w:rsidTr="00F53906">
        <w:trPr>
          <w:cantSplit/>
          <w:jc w:val="center"/>
        </w:trPr>
        <w:tc>
          <w:tcPr>
            <w:tcW w:w="1105" w:type="pct"/>
            <w:vAlign w:val="center"/>
          </w:tcPr>
          <w:p w14:paraId="3084EEB7" w14:textId="77777777" w:rsidR="00F53906" w:rsidRPr="005B4D4F" w:rsidRDefault="00F53906" w:rsidP="005E63B1">
            <w:pPr>
              <w:pStyle w:val="TAH"/>
            </w:pPr>
            <w:r w:rsidRPr="005B4D4F">
              <w:t>Frequency Range</w:t>
            </w:r>
          </w:p>
        </w:tc>
        <w:tc>
          <w:tcPr>
            <w:tcW w:w="1220" w:type="pct"/>
            <w:vAlign w:val="center"/>
          </w:tcPr>
          <w:p w14:paraId="76C69D4C" w14:textId="77777777" w:rsidR="00F53906" w:rsidRPr="005B4D4F" w:rsidRDefault="00F53906" w:rsidP="005E63B1">
            <w:pPr>
              <w:pStyle w:val="TAH"/>
            </w:pPr>
            <w:r w:rsidRPr="005B4D4F">
              <w:t>SCS of SSB signals (kHz)</w:t>
            </w:r>
          </w:p>
        </w:tc>
        <w:tc>
          <w:tcPr>
            <w:tcW w:w="1221" w:type="pct"/>
            <w:vAlign w:val="center"/>
          </w:tcPr>
          <w:p w14:paraId="3C8D5D01" w14:textId="77777777" w:rsidR="00F53906" w:rsidRPr="005B4D4F" w:rsidRDefault="00F53906" w:rsidP="005E63B1">
            <w:pPr>
              <w:pStyle w:val="TAH"/>
            </w:pPr>
            <w:r w:rsidRPr="005B4D4F">
              <w:t>SCS of uplink signals (kHz)</w:t>
            </w:r>
          </w:p>
        </w:tc>
        <w:tc>
          <w:tcPr>
            <w:tcW w:w="1454" w:type="pct"/>
            <w:vAlign w:val="center"/>
          </w:tcPr>
          <w:p w14:paraId="1635B486" w14:textId="77777777" w:rsidR="00F53906" w:rsidRPr="005B4D4F" w:rsidRDefault="00F53906" w:rsidP="005E63B1">
            <w:pPr>
              <w:pStyle w:val="TAH"/>
            </w:pPr>
            <w:proofErr w:type="spellStart"/>
            <w:r w:rsidRPr="005B4D4F">
              <w:t>T</w:t>
            </w:r>
            <w:r w:rsidRPr="005B4D4F">
              <w:rPr>
                <w:vertAlign w:val="subscript"/>
              </w:rPr>
              <w:t>e_NTN</w:t>
            </w:r>
            <w:proofErr w:type="spellEnd"/>
          </w:p>
        </w:tc>
      </w:tr>
      <w:tr w:rsidR="00F53906" w:rsidRPr="005B4D4F" w14:paraId="2886200B" w14:textId="77777777" w:rsidTr="00F53906">
        <w:trPr>
          <w:cantSplit/>
          <w:jc w:val="center"/>
        </w:trPr>
        <w:tc>
          <w:tcPr>
            <w:tcW w:w="1105" w:type="pct"/>
            <w:tcBorders>
              <w:top w:val="nil"/>
              <w:bottom w:val="nil"/>
            </w:tcBorders>
            <w:vAlign w:val="center"/>
          </w:tcPr>
          <w:p w14:paraId="49FCC431" w14:textId="023217CA" w:rsidR="00F53906" w:rsidRPr="00F537A7" w:rsidRDefault="00F537A7" w:rsidP="005E63B1">
            <w:pPr>
              <w:pStyle w:val="TAC"/>
              <w:ind w:left="800" w:hanging="400"/>
              <w:rPr>
                <w:rFonts w:eastAsiaTheme="minorEastAsia"/>
                <w:lang w:eastAsia="ko-KR"/>
              </w:rPr>
            </w:pPr>
            <w:r>
              <w:rPr>
                <w:rFonts w:eastAsiaTheme="minorEastAsia" w:hint="eastAsia"/>
                <w:lang w:eastAsia="ko-KR"/>
              </w:rPr>
              <w:t>TBD</w:t>
            </w:r>
          </w:p>
        </w:tc>
        <w:tc>
          <w:tcPr>
            <w:tcW w:w="1220" w:type="pct"/>
            <w:tcBorders>
              <w:top w:val="nil"/>
              <w:bottom w:val="nil"/>
            </w:tcBorders>
            <w:vAlign w:val="center"/>
          </w:tcPr>
          <w:p w14:paraId="00FF6A5D" w14:textId="5B5D0D7B" w:rsidR="00F53906" w:rsidRPr="00F53906" w:rsidRDefault="00F53906" w:rsidP="005E63B1">
            <w:pPr>
              <w:pStyle w:val="TAC"/>
              <w:ind w:left="800" w:hanging="400"/>
              <w:rPr>
                <w:rFonts w:eastAsiaTheme="minorEastAsia"/>
                <w:lang w:eastAsia="ko-KR"/>
              </w:rPr>
            </w:pPr>
            <w:r>
              <w:rPr>
                <w:rFonts w:eastAsiaTheme="minorEastAsia" w:hint="eastAsia"/>
                <w:lang w:eastAsia="ko-KR"/>
              </w:rPr>
              <w:t>15</w:t>
            </w:r>
          </w:p>
        </w:tc>
        <w:tc>
          <w:tcPr>
            <w:tcW w:w="1221" w:type="pct"/>
            <w:vMerge w:val="restart"/>
            <w:vAlign w:val="center"/>
          </w:tcPr>
          <w:p w14:paraId="61A02E1A" w14:textId="1479A2D6" w:rsidR="00F53906" w:rsidRPr="00F53906" w:rsidRDefault="00F53906" w:rsidP="00F53906">
            <w:pPr>
              <w:pStyle w:val="TAC"/>
              <w:rPr>
                <w:rFonts w:eastAsiaTheme="minorEastAsia"/>
                <w:lang w:eastAsia="ko-KR"/>
              </w:rPr>
            </w:pPr>
            <w:r>
              <w:rPr>
                <w:rFonts w:eastAsiaTheme="minorEastAsia" w:hint="eastAsia"/>
                <w:lang w:eastAsia="ko-KR"/>
              </w:rPr>
              <w:t>30</w:t>
            </w:r>
          </w:p>
        </w:tc>
        <w:tc>
          <w:tcPr>
            <w:tcW w:w="1454" w:type="pct"/>
          </w:tcPr>
          <w:p w14:paraId="59157DC0" w14:textId="77777777" w:rsidR="00F53906" w:rsidRPr="005B4D4F" w:rsidRDefault="00F53906" w:rsidP="005E63B1">
            <w:pPr>
              <w:pStyle w:val="TAC"/>
              <w:ind w:left="800" w:hanging="400"/>
            </w:pPr>
            <w:r w:rsidRPr="005B4D4F">
              <w:t>24*64*T</w:t>
            </w:r>
            <w:r w:rsidRPr="005B4D4F">
              <w:rPr>
                <w:vertAlign w:val="subscript"/>
              </w:rPr>
              <w:t>c</w:t>
            </w:r>
          </w:p>
        </w:tc>
      </w:tr>
      <w:tr w:rsidR="00F53906" w:rsidRPr="005B4D4F" w14:paraId="6CA4F520" w14:textId="77777777" w:rsidTr="00F53906">
        <w:trPr>
          <w:cantSplit/>
          <w:jc w:val="center"/>
        </w:trPr>
        <w:tc>
          <w:tcPr>
            <w:tcW w:w="1105" w:type="pct"/>
            <w:tcBorders>
              <w:top w:val="nil"/>
              <w:bottom w:val="nil"/>
            </w:tcBorders>
            <w:vAlign w:val="center"/>
          </w:tcPr>
          <w:p w14:paraId="4EB67F56" w14:textId="77777777" w:rsidR="00F53906" w:rsidRPr="005B4D4F" w:rsidRDefault="00F53906" w:rsidP="00F53906">
            <w:pPr>
              <w:pStyle w:val="TAC"/>
              <w:ind w:left="800" w:hanging="400"/>
            </w:pPr>
          </w:p>
        </w:tc>
        <w:tc>
          <w:tcPr>
            <w:tcW w:w="1220" w:type="pct"/>
            <w:tcBorders>
              <w:bottom w:val="nil"/>
            </w:tcBorders>
            <w:vAlign w:val="center"/>
          </w:tcPr>
          <w:p w14:paraId="4A3FE7BA" w14:textId="77777777" w:rsidR="00F53906" w:rsidRPr="005B4D4F" w:rsidRDefault="00F53906" w:rsidP="00F53906">
            <w:pPr>
              <w:pStyle w:val="TAC"/>
              <w:ind w:left="800" w:hanging="400"/>
            </w:pPr>
            <w:r w:rsidRPr="005B4D4F">
              <w:t>30</w:t>
            </w:r>
          </w:p>
        </w:tc>
        <w:tc>
          <w:tcPr>
            <w:tcW w:w="1221" w:type="pct"/>
            <w:vMerge/>
          </w:tcPr>
          <w:p w14:paraId="10A9A11E" w14:textId="2708D84C" w:rsidR="00F53906" w:rsidRPr="005B4D4F" w:rsidRDefault="00F53906" w:rsidP="00F53906">
            <w:pPr>
              <w:pStyle w:val="TAC"/>
              <w:ind w:left="800" w:hanging="400"/>
            </w:pPr>
          </w:p>
        </w:tc>
        <w:tc>
          <w:tcPr>
            <w:tcW w:w="1454" w:type="pct"/>
          </w:tcPr>
          <w:p w14:paraId="5696A781" w14:textId="0ED55E6F" w:rsidR="00F53906" w:rsidRPr="005B4D4F" w:rsidRDefault="00F53906" w:rsidP="00F53906">
            <w:pPr>
              <w:pStyle w:val="TAC"/>
              <w:ind w:left="800" w:hanging="400"/>
            </w:pPr>
            <w:r w:rsidRPr="005B4D4F">
              <w:t>22*64*T</w:t>
            </w:r>
            <w:r w:rsidRPr="005B4D4F">
              <w:rPr>
                <w:vertAlign w:val="subscript"/>
              </w:rPr>
              <w:t>c</w:t>
            </w:r>
          </w:p>
        </w:tc>
      </w:tr>
      <w:tr w:rsidR="00F53906" w:rsidRPr="005B4D4F" w14:paraId="59DCD79C" w14:textId="77777777" w:rsidTr="005E63B1">
        <w:trPr>
          <w:cantSplit/>
          <w:jc w:val="center"/>
        </w:trPr>
        <w:tc>
          <w:tcPr>
            <w:tcW w:w="5000" w:type="pct"/>
            <w:gridSpan w:val="4"/>
          </w:tcPr>
          <w:p w14:paraId="13E88256" w14:textId="77777777" w:rsidR="00F53906" w:rsidRPr="005B4D4F" w:rsidRDefault="00F53906" w:rsidP="00F53906">
            <w:pPr>
              <w:pStyle w:val="TAN"/>
            </w:pPr>
            <w:r w:rsidRPr="005B4D4F">
              <w:t>Note 1:</w:t>
            </w:r>
            <w:r w:rsidRPr="005B4D4F">
              <w:tab/>
              <w:t>T</w:t>
            </w:r>
            <w:r w:rsidRPr="005B4D4F">
              <w:rPr>
                <w:vertAlign w:val="subscript"/>
              </w:rPr>
              <w:t>c</w:t>
            </w:r>
            <w:r w:rsidRPr="005B4D4F">
              <w:t xml:space="preserve"> is the basic timing unit defined in TS 38.211 [6]</w:t>
            </w:r>
          </w:p>
        </w:tc>
      </w:tr>
    </w:tbl>
    <w:p w14:paraId="49D94DA7" w14:textId="77777777" w:rsidR="00F53906" w:rsidRPr="00F53906" w:rsidRDefault="00F53906" w:rsidP="00BA0187">
      <w:pPr>
        <w:pStyle w:val="a0"/>
        <w:jc w:val="both"/>
        <w:rPr>
          <w:rFonts w:eastAsiaTheme="minorEastAsia"/>
          <w:bCs/>
          <w:lang w:eastAsia="ko-KR" w:bidi="ar"/>
        </w:rPr>
      </w:pPr>
    </w:p>
    <w:p w14:paraId="6517A5A8" w14:textId="423F9D30" w:rsidR="00034B08" w:rsidRDefault="002A73E7" w:rsidP="00BA0187">
      <w:pPr>
        <w:pStyle w:val="a0"/>
        <w:jc w:val="both"/>
        <w:rPr>
          <w:rFonts w:eastAsiaTheme="minorEastAsia"/>
          <w:bCs/>
          <w:lang w:eastAsia="ko-KR" w:bidi="ar"/>
        </w:rPr>
      </w:pPr>
      <w:r>
        <w:rPr>
          <w:rFonts w:eastAsiaTheme="minorEastAsia" w:hint="eastAsia"/>
          <w:bCs/>
          <w:lang w:eastAsia="ko-KR" w:bidi="ar"/>
        </w:rPr>
        <w:t>I</w:t>
      </w:r>
      <w:r w:rsidR="00F53906">
        <w:rPr>
          <w:rFonts w:eastAsiaTheme="minorEastAsia" w:hint="eastAsia"/>
          <w:bCs/>
          <w:lang w:eastAsia="ko-KR" w:bidi="ar"/>
        </w:rPr>
        <w:t xml:space="preserve">n the last RAN4 meeting, the </w:t>
      </w:r>
      <w:r>
        <w:rPr>
          <w:rFonts w:eastAsiaTheme="minorEastAsia" w:hint="eastAsia"/>
          <w:bCs/>
          <w:lang w:eastAsia="ko-KR" w:bidi="ar"/>
        </w:rPr>
        <w:t xml:space="preserve">CR [2] on </w:t>
      </w:r>
      <w:r w:rsidR="00F53906">
        <w:rPr>
          <w:rFonts w:eastAsiaTheme="minorEastAsia" w:hint="eastAsia"/>
          <w:bCs/>
          <w:lang w:eastAsia="ko-KR" w:bidi="ar"/>
        </w:rPr>
        <w:t xml:space="preserve">timing error requirements for mobile VSAT with GSO </w:t>
      </w:r>
      <w:r w:rsidR="00DB23BF">
        <w:rPr>
          <w:rFonts w:eastAsiaTheme="minorEastAsia" w:hint="eastAsia"/>
          <w:bCs/>
          <w:lang w:eastAsia="ko-KR" w:bidi="ar"/>
        </w:rPr>
        <w:t>on</w:t>
      </w:r>
      <w:r w:rsidR="00F53906">
        <w:rPr>
          <w:rFonts w:eastAsiaTheme="minorEastAsia" w:hint="eastAsia"/>
          <w:bCs/>
          <w:lang w:eastAsia="ko-KR" w:bidi="ar"/>
        </w:rPr>
        <w:t xml:space="preserve"> 120kHz SCS was </w:t>
      </w:r>
      <w:r>
        <w:rPr>
          <w:rFonts w:eastAsiaTheme="minorEastAsia" w:hint="eastAsia"/>
          <w:bCs/>
          <w:lang w:eastAsia="ko-KR" w:bidi="ar"/>
        </w:rPr>
        <w:t>endorsed, and the timing error was revised</w:t>
      </w:r>
      <w:r w:rsidR="00F53906">
        <w:rPr>
          <w:rFonts w:eastAsiaTheme="minorEastAsia" w:hint="eastAsia"/>
          <w:bCs/>
          <w:lang w:eastAsia="ko-KR" w:bidi="ar"/>
        </w:rPr>
        <w:t xml:space="preserve"> from 10*64*T</w:t>
      </w:r>
      <w:r w:rsidR="00F53906" w:rsidRPr="00F53906">
        <w:rPr>
          <w:rFonts w:eastAsiaTheme="minorEastAsia" w:hint="eastAsia"/>
          <w:bCs/>
          <w:vertAlign w:val="subscript"/>
          <w:lang w:eastAsia="ko-KR" w:bidi="ar"/>
        </w:rPr>
        <w:t>c</w:t>
      </w:r>
      <w:r w:rsidR="00F53906">
        <w:rPr>
          <w:rFonts w:eastAsiaTheme="minorEastAsia" w:hint="eastAsia"/>
          <w:bCs/>
          <w:lang w:eastAsia="ko-KR" w:bidi="ar"/>
        </w:rPr>
        <w:t xml:space="preserve"> to 7.5*64*T</w:t>
      </w:r>
      <w:r w:rsidR="00F53906" w:rsidRPr="00F53906">
        <w:rPr>
          <w:rFonts w:eastAsiaTheme="minorEastAsia" w:hint="eastAsia"/>
          <w:bCs/>
          <w:vertAlign w:val="subscript"/>
          <w:lang w:eastAsia="ko-KR" w:bidi="ar"/>
        </w:rPr>
        <w:t>c</w:t>
      </w:r>
      <w:r w:rsidR="00F53906">
        <w:rPr>
          <w:rFonts w:eastAsiaTheme="minorEastAsia" w:hint="eastAsia"/>
          <w:bCs/>
          <w:lang w:eastAsia="ko-KR" w:bidi="ar"/>
        </w:rPr>
        <w:t xml:space="preserve"> </w:t>
      </w:r>
      <w:r w:rsidR="00550A5E">
        <w:rPr>
          <w:rFonts w:eastAsiaTheme="minorEastAsia" w:hint="eastAsia"/>
          <w:bCs/>
          <w:lang w:eastAsia="ko-KR" w:bidi="ar"/>
        </w:rPr>
        <w:t xml:space="preserve">with some conditions </w:t>
      </w:r>
      <w:r w:rsidR="00F53906">
        <w:rPr>
          <w:rFonts w:eastAsiaTheme="minorEastAsia" w:hint="eastAsia"/>
          <w:bCs/>
          <w:lang w:eastAsia="ko-KR" w:bidi="ar"/>
        </w:rPr>
        <w:t xml:space="preserve">considering that the margin for one-way positioning error for the UE and </w:t>
      </w:r>
      <w:r w:rsidR="00F53906">
        <w:rPr>
          <w:rFonts w:eastAsiaTheme="minorEastAsia"/>
          <w:bCs/>
          <w:lang w:eastAsia="ko-KR" w:bidi="ar"/>
        </w:rPr>
        <w:t>satellite</w:t>
      </w:r>
      <w:r w:rsidR="00F53906">
        <w:rPr>
          <w:rFonts w:eastAsiaTheme="minorEastAsia" w:hint="eastAsia"/>
          <w:bCs/>
          <w:lang w:eastAsia="ko-KR" w:bidi="ar"/>
        </w:rPr>
        <w:t xml:space="preserve"> can be up to 31.61m.</w:t>
      </w:r>
      <w:r w:rsidR="003465D8">
        <w:rPr>
          <w:rFonts w:eastAsiaTheme="minorEastAsia" w:hint="eastAsia"/>
          <w:bCs/>
          <w:lang w:eastAsia="ko-KR" w:bidi="ar"/>
        </w:rPr>
        <w:t xml:space="preserve"> </w:t>
      </w:r>
    </w:p>
    <w:p w14:paraId="30687D94" w14:textId="2E85B87F" w:rsidR="00550A5E" w:rsidRDefault="00550A5E" w:rsidP="00550A5E">
      <w:pPr>
        <w:pStyle w:val="a7"/>
        <w:keepNext/>
        <w:jc w:val="center"/>
      </w:pPr>
      <w:r w:rsidRPr="00EE74CA">
        <w:t xml:space="preserve">FR2 NTN: </w:t>
      </w:r>
      <w:proofErr w:type="spellStart"/>
      <w:r w:rsidRPr="00EE74CA">
        <w:t>Te_NTN</w:t>
      </w:r>
      <w:proofErr w:type="spellEnd"/>
      <w:r w:rsidRPr="00EE74CA">
        <w:t xml:space="preserve">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550A5E" w:rsidRPr="00501A99" w14:paraId="020F235B" w14:textId="77777777" w:rsidTr="00550A5E">
        <w:trPr>
          <w:cantSplit/>
          <w:jc w:val="center"/>
        </w:trPr>
        <w:tc>
          <w:tcPr>
            <w:tcW w:w="1105" w:type="pct"/>
            <w:vAlign w:val="center"/>
          </w:tcPr>
          <w:p w14:paraId="5BC6B888" w14:textId="77777777" w:rsidR="00550A5E" w:rsidRPr="00501A99" w:rsidRDefault="00550A5E" w:rsidP="005E63B1">
            <w:pPr>
              <w:pStyle w:val="TAH"/>
            </w:pPr>
            <w:r w:rsidRPr="00501A99">
              <w:t>Frequency Range</w:t>
            </w:r>
          </w:p>
        </w:tc>
        <w:tc>
          <w:tcPr>
            <w:tcW w:w="1220" w:type="pct"/>
            <w:vAlign w:val="center"/>
          </w:tcPr>
          <w:p w14:paraId="71A224C7" w14:textId="77777777" w:rsidR="00550A5E" w:rsidRPr="00501A99" w:rsidRDefault="00550A5E" w:rsidP="005E63B1">
            <w:pPr>
              <w:pStyle w:val="TAH"/>
            </w:pPr>
            <w:r w:rsidRPr="00501A99">
              <w:t>SCS of SSB signals (kHz)</w:t>
            </w:r>
          </w:p>
        </w:tc>
        <w:tc>
          <w:tcPr>
            <w:tcW w:w="1221" w:type="pct"/>
            <w:vAlign w:val="center"/>
          </w:tcPr>
          <w:p w14:paraId="7469CB4B" w14:textId="77777777" w:rsidR="00550A5E" w:rsidRPr="00501A99" w:rsidRDefault="00550A5E" w:rsidP="005E63B1">
            <w:pPr>
              <w:pStyle w:val="TAH"/>
            </w:pPr>
            <w:r w:rsidRPr="00501A99">
              <w:t>SCS of uplink signals (kHz)</w:t>
            </w:r>
          </w:p>
        </w:tc>
        <w:tc>
          <w:tcPr>
            <w:tcW w:w="1454" w:type="pct"/>
            <w:vAlign w:val="center"/>
          </w:tcPr>
          <w:p w14:paraId="19A8F6C2" w14:textId="77777777" w:rsidR="00550A5E" w:rsidRPr="00501A99" w:rsidRDefault="00550A5E" w:rsidP="005E63B1">
            <w:pPr>
              <w:pStyle w:val="TAH"/>
            </w:pPr>
            <w:proofErr w:type="spellStart"/>
            <w:r w:rsidRPr="00501A99">
              <w:t>T</w:t>
            </w:r>
            <w:r w:rsidRPr="00501A99">
              <w:rPr>
                <w:vertAlign w:val="subscript"/>
              </w:rPr>
              <w:t>e_NTN</w:t>
            </w:r>
            <w:proofErr w:type="spellEnd"/>
          </w:p>
        </w:tc>
      </w:tr>
      <w:tr w:rsidR="00550A5E" w:rsidRPr="005B4D4F" w14:paraId="42DE5314" w14:textId="77777777" w:rsidTr="00550A5E">
        <w:trPr>
          <w:cantSplit/>
          <w:jc w:val="center"/>
        </w:trPr>
        <w:tc>
          <w:tcPr>
            <w:tcW w:w="1105" w:type="pct"/>
            <w:vMerge w:val="restart"/>
            <w:vAlign w:val="center"/>
          </w:tcPr>
          <w:p w14:paraId="19CC1A5A" w14:textId="77777777" w:rsidR="00550A5E" w:rsidRPr="00501A99" w:rsidRDefault="00550A5E" w:rsidP="005E63B1">
            <w:pPr>
              <w:pStyle w:val="TAC"/>
              <w:ind w:left="800" w:hanging="400"/>
            </w:pPr>
            <w:r w:rsidRPr="00501A99">
              <w:rPr>
                <w:lang w:eastAsia="zh-CN"/>
              </w:rPr>
              <w:t>FR2-NTN</w:t>
            </w:r>
          </w:p>
        </w:tc>
        <w:tc>
          <w:tcPr>
            <w:tcW w:w="1220" w:type="pct"/>
            <w:vMerge w:val="restart"/>
            <w:vAlign w:val="center"/>
          </w:tcPr>
          <w:p w14:paraId="461B9C54" w14:textId="77777777" w:rsidR="00550A5E" w:rsidRPr="00501A99" w:rsidRDefault="00550A5E" w:rsidP="005E63B1">
            <w:pPr>
              <w:pStyle w:val="TAC"/>
              <w:ind w:left="800" w:hanging="400"/>
            </w:pPr>
            <w:r w:rsidRPr="00501A99">
              <w:rPr>
                <w:lang w:eastAsia="zh-CN"/>
              </w:rPr>
              <w:t>120</w:t>
            </w:r>
          </w:p>
        </w:tc>
        <w:tc>
          <w:tcPr>
            <w:tcW w:w="1221" w:type="pct"/>
          </w:tcPr>
          <w:p w14:paraId="2C4924C0" w14:textId="77777777" w:rsidR="00550A5E" w:rsidRPr="00501A99" w:rsidRDefault="00550A5E" w:rsidP="005E63B1">
            <w:pPr>
              <w:pStyle w:val="TAC"/>
              <w:ind w:left="800" w:hanging="400"/>
              <w:rPr>
                <w:lang w:eastAsia="zh-CN"/>
              </w:rPr>
            </w:pPr>
            <w:r w:rsidRPr="00501A99">
              <w:rPr>
                <w:lang w:eastAsia="zh-CN"/>
              </w:rPr>
              <w:t>60</w:t>
            </w:r>
          </w:p>
        </w:tc>
        <w:tc>
          <w:tcPr>
            <w:tcW w:w="1454" w:type="pct"/>
          </w:tcPr>
          <w:p w14:paraId="0D139240" w14:textId="77777777" w:rsidR="00550A5E" w:rsidRPr="00C027E0" w:rsidRDefault="00550A5E" w:rsidP="005E63B1">
            <w:pPr>
              <w:pStyle w:val="TAC"/>
              <w:ind w:left="800" w:hanging="400"/>
            </w:pPr>
            <w:r w:rsidRPr="00C027E0">
              <w:t>13*64*T</w:t>
            </w:r>
            <w:r w:rsidRPr="00C027E0">
              <w:rPr>
                <w:vertAlign w:val="subscript"/>
              </w:rPr>
              <w:t>c</w:t>
            </w:r>
          </w:p>
        </w:tc>
      </w:tr>
      <w:tr w:rsidR="00550A5E" w:rsidRPr="005B4D4F" w14:paraId="230B3D43" w14:textId="77777777" w:rsidTr="00550A5E">
        <w:trPr>
          <w:cantSplit/>
          <w:jc w:val="center"/>
        </w:trPr>
        <w:tc>
          <w:tcPr>
            <w:tcW w:w="1105" w:type="pct"/>
            <w:vMerge/>
            <w:vAlign w:val="center"/>
          </w:tcPr>
          <w:p w14:paraId="6625F816" w14:textId="77777777" w:rsidR="00550A5E" w:rsidRPr="005B4D4F" w:rsidRDefault="00550A5E" w:rsidP="005E63B1">
            <w:pPr>
              <w:pStyle w:val="TAC"/>
              <w:ind w:left="800" w:hanging="400"/>
            </w:pPr>
          </w:p>
        </w:tc>
        <w:tc>
          <w:tcPr>
            <w:tcW w:w="1220" w:type="pct"/>
            <w:vMerge/>
            <w:vAlign w:val="center"/>
          </w:tcPr>
          <w:p w14:paraId="59AB4B51" w14:textId="77777777" w:rsidR="00550A5E" w:rsidRPr="005B4D4F" w:rsidRDefault="00550A5E" w:rsidP="005E63B1">
            <w:pPr>
              <w:pStyle w:val="TAC"/>
              <w:ind w:left="800" w:hanging="400"/>
            </w:pPr>
          </w:p>
        </w:tc>
        <w:tc>
          <w:tcPr>
            <w:tcW w:w="1221" w:type="pct"/>
          </w:tcPr>
          <w:p w14:paraId="1B754EC6" w14:textId="77777777" w:rsidR="00550A5E" w:rsidRPr="005B4D4F" w:rsidRDefault="00550A5E" w:rsidP="005E63B1">
            <w:pPr>
              <w:pStyle w:val="TAC"/>
              <w:ind w:left="800" w:hanging="400"/>
            </w:pPr>
            <w:r>
              <w:t>120</w:t>
            </w:r>
          </w:p>
        </w:tc>
        <w:tc>
          <w:tcPr>
            <w:tcW w:w="1454" w:type="pct"/>
          </w:tcPr>
          <w:p w14:paraId="7E5BCE6E" w14:textId="77777777" w:rsidR="00550A5E" w:rsidRPr="00C027E0" w:rsidRDefault="00550A5E" w:rsidP="005E63B1">
            <w:pPr>
              <w:pStyle w:val="TAC"/>
              <w:ind w:left="800" w:hanging="400"/>
            </w:pPr>
            <w:bookmarkStart w:id="0" w:name="_Hlk186724203"/>
            <w:r>
              <w:t>7.5</w:t>
            </w:r>
            <w:r w:rsidRPr="00C027E0">
              <w:t>*64*T</w:t>
            </w:r>
            <w:r w:rsidRPr="00C027E0">
              <w:rPr>
                <w:vertAlign w:val="subscript"/>
              </w:rPr>
              <w:t>c</w:t>
            </w:r>
            <w:bookmarkEnd w:id="0"/>
          </w:p>
        </w:tc>
      </w:tr>
      <w:tr w:rsidR="00550A5E" w:rsidRPr="005B4D4F" w14:paraId="3C002F2D" w14:textId="77777777" w:rsidTr="00550A5E">
        <w:trPr>
          <w:cantSplit/>
          <w:jc w:val="center"/>
        </w:trPr>
        <w:tc>
          <w:tcPr>
            <w:tcW w:w="1105" w:type="pct"/>
            <w:vMerge/>
            <w:vAlign w:val="center"/>
          </w:tcPr>
          <w:p w14:paraId="0139EB04" w14:textId="77777777" w:rsidR="00550A5E" w:rsidRPr="005B4D4F" w:rsidRDefault="00550A5E" w:rsidP="005E63B1">
            <w:pPr>
              <w:pStyle w:val="TAC"/>
              <w:ind w:left="800" w:hanging="400"/>
            </w:pPr>
          </w:p>
        </w:tc>
        <w:tc>
          <w:tcPr>
            <w:tcW w:w="1220" w:type="pct"/>
            <w:vMerge w:val="restart"/>
            <w:vAlign w:val="center"/>
          </w:tcPr>
          <w:p w14:paraId="25F9AA5B" w14:textId="77777777" w:rsidR="00550A5E" w:rsidRPr="005B4D4F" w:rsidRDefault="00550A5E" w:rsidP="005E63B1">
            <w:pPr>
              <w:pStyle w:val="TAC"/>
              <w:ind w:left="800" w:hanging="400"/>
            </w:pPr>
            <w:r>
              <w:t>240</w:t>
            </w:r>
          </w:p>
        </w:tc>
        <w:tc>
          <w:tcPr>
            <w:tcW w:w="1221" w:type="pct"/>
          </w:tcPr>
          <w:p w14:paraId="76093DD9" w14:textId="77777777" w:rsidR="00550A5E" w:rsidRPr="005B4D4F" w:rsidRDefault="00550A5E" w:rsidP="005E63B1">
            <w:pPr>
              <w:pStyle w:val="TAC"/>
              <w:ind w:left="800" w:hanging="400"/>
            </w:pPr>
            <w:r>
              <w:t>60</w:t>
            </w:r>
          </w:p>
        </w:tc>
        <w:tc>
          <w:tcPr>
            <w:tcW w:w="1454" w:type="pct"/>
          </w:tcPr>
          <w:p w14:paraId="5B969C8A" w14:textId="77777777" w:rsidR="00550A5E" w:rsidRPr="00C027E0" w:rsidRDefault="00550A5E" w:rsidP="005E63B1">
            <w:pPr>
              <w:pStyle w:val="TAC"/>
              <w:ind w:left="800" w:hanging="400"/>
            </w:pPr>
            <w:r w:rsidRPr="00C027E0">
              <w:t>13*64*T</w:t>
            </w:r>
            <w:r w:rsidRPr="00C027E0">
              <w:rPr>
                <w:vertAlign w:val="subscript"/>
              </w:rPr>
              <w:t>c</w:t>
            </w:r>
          </w:p>
        </w:tc>
      </w:tr>
      <w:tr w:rsidR="00550A5E" w:rsidRPr="005B4D4F" w14:paraId="70AA9E66" w14:textId="77777777" w:rsidTr="00550A5E">
        <w:trPr>
          <w:cantSplit/>
          <w:jc w:val="center"/>
        </w:trPr>
        <w:tc>
          <w:tcPr>
            <w:tcW w:w="1105" w:type="pct"/>
            <w:vMerge/>
            <w:vAlign w:val="center"/>
          </w:tcPr>
          <w:p w14:paraId="6E1EB167" w14:textId="77777777" w:rsidR="00550A5E" w:rsidRPr="005B4D4F" w:rsidRDefault="00550A5E" w:rsidP="005E63B1">
            <w:pPr>
              <w:pStyle w:val="TAC"/>
              <w:ind w:left="800" w:hanging="400"/>
            </w:pPr>
          </w:p>
        </w:tc>
        <w:tc>
          <w:tcPr>
            <w:tcW w:w="1220" w:type="pct"/>
            <w:vMerge/>
            <w:vAlign w:val="center"/>
          </w:tcPr>
          <w:p w14:paraId="2A88B760" w14:textId="77777777" w:rsidR="00550A5E" w:rsidRPr="005B4D4F" w:rsidRDefault="00550A5E" w:rsidP="005E63B1">
            <w:pPr>
              <w:pStyle w:val="TAC"/>
              <w:ind w:left="800" w:hanging="400"/>
            </w:pPr>
          </w:p>
        </w:tc>
        <w:tc>
          <w:tcPr>
            <w:tcW w:w="1221" w:type="pct"/>
          </w:tcPr>
          <w:p w14:paraId="59EFBA8F" w14:textId="77777777" w:rsidR="00550A5E" w:rsidRPr="005B4D4F" w:rsidRDefault="00550A5E" w:rsidP="005E63B1">
            <w:pPr>
              <w:pStyle w:val="TAC"/>
              <w:ind w:left="800" w:hanging="400"/>
            </w:pPr>
            <w:r>
              <w:t>120</w:t>
            </w:r>
          </w:p>
        </w:tc>
        <w:tc>
          <w:tcPr>
            <w:tcW w:w="1454" w:type="pct"/>
          </w:tcPr>
          <w:p w14:paraId="5CD4F43D" w14:textId="77777777" w:rsidR="00550A5E" w:rsidRPr="00C027E0" w:rsidRDefault="00550A5E" w:rsidP="005E63B1">
            <w:pPr>
              <w:pStyle w:val="TAC"/>
              <w:ind w:left="800" w:hanging="400"/>
            </w:pPr>
            <w:r>
              <w:t>7.5</w:t>
            </w:r>
            <w:r w:rsidRPr="00C027E0">
              <w:t>*64*T</w:t>
            </w:r>
            <w:r w:rsidRPr="00C027E0">
              <w:rPr>
                <w:vertAlign w:val="subscript"/>
              </w:rPr>
              <w:t>c</w:t>
            </w:r>
          </w:p>
        </w:tc>
      </w:tr>
      <w:tr w:rsidR="00550A5E" w:rsidRPr="005B4D4F" w14:paraId="3FC91B9C" w14:textId="77777777" w:rsidTr="005E63B1">
        <w:trPr>
          <w:cantSplit/>
          <w:jc w:val="center"/>
        </w:trPr>
        <w:tc>
          <w:tcPr>
            <w:tcW w:w="5000" w:type="pct"/>
            <w:gridSpan w:val="4"/>
          </w:tcPr>
          <w:p w14:paraId="5C8BB1E1" w14:textId="77777777" w:rsidR="00550A5E" w:rsidRDefault="00550A5E" w:rsidP="005E63B1">
            <w:pPr>
              <w:pStyle w:val="TAN"/>
            </w:pPr>
            <w:r w:rsidRPr="005B4D4F">
              <w:t>Note 1:</w:t>
            </w:r>
            <w:r w:rsidRPr="005B4D4F">
              <w:tab/>
              <w:t>T</w:t>
            </w:r>
            <w:r w:rsidRPr="005B4D4F">
              <w:rPr>
                <w:vertAlign w:val="subscript"/>
              </w:rPr>
              <w:t>c</w:t>
            </w:r>
            <w:r w:rsidRPr="005B4D4F">
              <w:t xml:space="preserve"> is the basic timing unit defined in TS 38.211 [6]</w:t>
            </w:r>
          </w:p>
          <w:p w14:paraId="7633E445" w14:textId="77777777" w:rsidR="00550A5E" w:rsidRPr="005B4D4F" w:rsidRDefault="00550A5E" w:rsidP="005E63B1">
            <w:pPr>
              <w:pStyle w:val="TAN"/>
              <w:jc w:val="both"/>
            </w:pPr>
            <w:r>
              <w:t>Note 2:</w:t>
            </w:r>
            <w:r>
              <w:tab/>
              <w:t xml:space="preserve">The value of </w:t>
            </w:r>
            <w:proofErr w:type="spellStart"/>
            <w:r>
              <w:t>T</w:t>
            </w:r>
            <w:r w:rsidRPr="005E63B1">
              <w:rPr>
                <w:vertAlign w:val="subscript"/>
              </w:rPr>
              <w:t>e_NTN</w:t>
            </w:r>
            <w:proofErr w:type="spellEnd"/>
            <w:r>
              <w:t xml:space="preserve"> for 120 kHz UL SCS assumes LOS, and GNSS signal power level above [TBD] dBm [and max acceleration of [TBD] m/s</w:t>
            </w:r>
            <w:r w:rsidRPr="005E63B1">
              <w:rPr>
                <w:vertAlign w:val="superscript"/>
              </w:rPr>
              <w:t>2</w:t>
            </w:r>
            <w:r w:rsidRPr="005E63B1">
              <w:t>]</w:t>
            </w:r>
            <w:r>
              <w:t xml:space="preserve"> FFS other side conditions if needed.</w:t>
            </w:r>
          </w:p>
        </w:tc>
      </w:tr>
    </w:tbl>
    <w:p w14:paraId="7DB9CBA7" w14:textId="6FEBCE7F" w:rsidR="00550A5E" w:rsidRDefault="00550A5E" w:rsidP="00BA0187">
      <w:pPr>
        <w:pStyle w:val="a0"/>
        <w:jc w:val="both"/>
        <w:rPr>
          <w:rFonts w:eastAsiaTheme="minorEastAsia"/>
          <w:lang w:eastAsia="ko-KR"/>
        </w:rPr>
      </w:pPr>
      <w:r>
        <w:rPr>
          <w:rFonts w:eastAsiaTheme="minorEastAsia"/>
          <w:bCs/>
          <w:lang w:eastAsia="ko-KR" w:bidi="ar"/>
        </w:rPr>
        <w:t>E</w:t>
      </w:r>
      <w:r>
        <w:rPr>
          <w:rFonts w:eastAsiaTheme="minorEastAsia" w:hint="eastAsia"/>
          <w:bCs/>
          <w:lang w:eastAsia="ko-KR" w:bidi="ar"/>
        </w:rPr>
        <w:t xml:space="preserve">ven considering NGSO for mobile VSAT, the timing error requirements </w:t>
      </w:r>
      <w:r w:rsidR="00684539">
        <w:rPr>
          <w:rFonts w:eastAsiaTheme="minorEastAsia" w:hint="eastAsia"/>
          <w:bCs/>
          <w:lang w:eastAsia="ko-KR" w:bidi="ar"/>
        </w:rPr>
        <w:t xml:space="preserve">should not be larger than </w:t>
      </w:r>
      <w:r w:rsidR="00684539">
        <w:rPr>
          <w:rFonts w:eastAsia="SimSun"/>
        </w:rPr>
        <w:t>7.5</w:t>
      </w:r>
      <w:r w:rsidR="00684539" w:rsidRPr="00C027E0">
        <w:rPr>
          <w:rFonts w:eastAsia="SimSun"/>
        </w:rPr>
        <w:t>*64*T</w:t>
      </w:r>
      <w:r w:rsidR="00684539" w:rsidRPr="00C027E0">
        <w:rPr>
          <w:rFonts w:eastAsia="SimSun"/>
          <w:vertAlign w:val="subscript"/>
        </w:rPr>
        <w:t>c</w:t>
      </w:r>
      <w:r w:rsidR="00684539">
        <w:rPr>
          <w:rFonts w:eastAsiaTheme="minorEastAsia" w:hint="eastAsia"/>
          <w:lang w:eastAsia="ko-KR"/>
        </w:rPr>
        <w:t xml:space="preserve"> to avoid system performance loss. </w:t>
      </w:r>
      <w:r w:rsidR="00684539">
        <w:rPr>
          <w:rFonts w:eastAsiaTheme="minorEastAsia"/>
          <w:lang w:eastAsia="ko-KR"/>
        </w:rPr>
        <w:t>T</w:t>
      </w:r>
      <w:r w:rsidR="00684539">
        <w:rPr>
          <w:rFonts w:eastAsiaTheme="minorEastAsia" w:hint="eastAsia"/>
          <w:lang w:eastAsia="ko-KR"/>
        </w:rPr>
        <w:t xml:space="preserve">herefore, the timing requirements for mobile VSAT with NGSO </w:t>
      </w:r>
      <w:r w:rsidR="00F537A7">
        <w:rPr>
          <w:rFonts w:eastAsiaTheme="minorEastAsia" w:hint="eastAsia"/>
          <w:lang w:eastAsia="ko-KR"/>
        </w:rPr>
        <w:t>c</w:t>
      </w:r>
      <w:r w:rsidR="00684539">
        <w:rPr>
          <w:rFonts w:eastAsiaTheme="minorEastAsia" w:hint="eastAsia"/>
          <w:lang w:eastAsia="ko-KR"/>
        </w:rPr>
        <w:t>ould be the same as</w:t>
      </w:r>
      <w:r w:rsidR="00F537A7">
        <w:rPr>
          <w:rFonts w:eastAsiaTheme="minorEastAsia" w:hint="eastAsia"/>
          <w:lang w:eastAsia="ko-KR"/>
        </w:rPr>
        <w:t xml:space="preserve"> that for Ka-band mobile VSAT with GSO</w:t>
      </w:r>
      <w:r w:rsidR="00684539">
        <w:rPr>
          <w:rFonts w:eastAsiaTheme="minorEastAsia" w:hint="eastAsia"/>
          <w:lang w:eastAsia="ko-KR"/>
        </w:rPr>
        <w:t>. RAN4 needs further discussion on whether to need additional conditions of timing requirements for mobile VSAT with NGSO.</w:t>
      </w:r>
    </w:p>
    <w:p w14:paraId="65C6A12D" w14:textId="5B3A6341" w:rsidR="00941F93" w:rsidRDefault="00941F93" w:rsidP="00941F93">
      <w:pPr>
        <w:pStyle w:val="a7"/>
        <w:keepNext/>
        <w:jc w:val="center"/>
      </w:pPr>
      <w:r w:rsidRPr="00554903">
        <w:t>Mobile VSAT with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684539" w:rsidRPr="00501A99" w14:paraId="01EEEFE6" w14:textId="77777777" w:rsidTr="005E63B1">
        <w:trPr>
          <w:cantSplit/>
          <w:jc w:val="center"/>
        </w:trPr>
        <w:tc>
          <w:tcPr>
            <w:tcW w:w="1105" w:type="pct"/>
            <w:vAlign w:val="center"/>
          </w:tcPr>
          <w:p w14:paraId="2797A070" w14:textId="77777777" w:rsidR="00684539" w:rsidRPr="00501A99" w:rsidRDefault="00684539" w:rsidP="005E63B1">
            <w:pPr>
              <w:pStyle w:val="TAH"/>
            </w:pPr>
            <w:r w:rsidRPr="00501A99">
              <w:t>Frequency Range</w:t>
            </w:r>
          </w:p>
        </w:tc>
        <w:tc>
          <w:tcPr>
            <w:tcW w:w="1220" w:type="pct"/>
            <w:vAlign w:val="center"/>
          </w:tcPr>
          <w:p w14:paraId="7EF2A634" w14:textId="77777777" w:rsidR="00684539" w:rsidRPr="00501A99" w:rsidRDefault="00684539" w:rsidP="005E63B1">
            <w:pPr>
              <w:pStyle w:val="TAH"/>
            </w:pPr>
            <w:r w:rsidRPr="00501A99">
              <w:t>SCS of SSB signals (kHz)</w:t>
            </w:r>
          </w:p>
        </w:tc>
        <w:tc>
          <w:tcPr>
            <w:tcW w:w="1221" w:type="pct"/>
            <w:vAlign w:val="center"/>
          </w:tcPr>
          <w:p w14:paraId="3DDF0E9A" w14:textId="77777777" w:rsidR="00684539" w:rsidRPr="00501A99" w:rsidRDefault="00684539" w:rsidP="005E63B1">
            <w:pPr>
              <w:pStyle w:val="TAH"/>
            </w:pPr>
            <w:r w:rsidRPr="00501A99">
              <w:t>SCS of uplink signals (kHz)</w:t>
            </w:r>
          </w:p>
        </w:tc>
        <w:tc>
          <w:tcPr>
            <w:tcW w:w="1454" w:type="pct"/>
            <w:vAlign w:val="center"/>
          </w:tcPr>
          <w:p w14:paraId="31401193" w14:textId="77777777" w:rsidR="00684539" w:rsidRPr="00501A99" w:rsidRDefault="00684539" w:rsidP="005E63B1">
            <w:pPr>
              <w:pStyle w:val="TAH"/>
            </w:pPr>
            <w:proofErr w:type="spellStart"/>
            <w:r w:rsidRPr="00501A99">
              <w:t>T</w:t>
            </w:r>
            <w:r w:rsidRPr="00501A99">
              <w:rPr>
                <w:vertAlign w:val="subscript"/>
              </w:rPr>
              <w:t>e_NTN</w:t>
            </w:r>
            <w:proofErr w:type="spellEnd"/>
          </w:p>
        </w:tc>
      </w:tr>
      <w:tr w:rsidR="00941F93" w:rsidRPr="005B4D4F" w14:paraId="58958C2C" w14:textId="77777777" w:rsidTr="00941F93">
        <w:trPr>
          <w:cantSplit/>
          <w:jc w:val="center"/>
        </w:trPr>
        <w:tc>
          <w:tcPr>
            <w:tcW w:w="1105" w:type="pct"/>
            <w:vMerge w:val="restart"/>
            <w:vAlign w:val="center"/>
          </w:tcPr>
          <w:p w14:paraId="22A3FBFF" w14:textId="4331158F" w:rsidR="00941F93" w:rsidRPr="00941F93" w:rsidRDefault="00F537A7" w:rsidP="00941F93">
            <w:pPr>
              <w:pStyle w:val="TAC"/>
              <w:rPr>
                <w:rFonts w:eastAsiaTheme="minorEastAsia"/>
                <w:lang w:eastAsia="ko-KR"/>
              </w:rPr>
            </w:pPr>
            <w:r>
              <w:rPr>
                <w:rFonts w:eastAsiaTheme="minorEastAsia" w:hint="eastAsia"/>
                <w:lang w:eastAsia="ko-KR"/>
              </w:rPr>
              <w:t>TBD</w:t>
            </w:r>
          </w:p>
        </w:tc>
        <w:tc>
          <w:tcPr>
            <w:tcW w:w="1220" w:type="pct"/>
            <w:vAlign w:val="center"/>
          </w:tcPr>
          <w:p w14:paraId="08072EEC" w14:textId="5E08514B" w:rsidR="00941F93" w:rsidRPr="00684539" w:rsidRDefault="00941F93" w:rsidP="005E63B1">
            <w:pPr>
              <w:pStyle w:val="TAC"/>
              <w:ind w:left="800" w:hanging="400"/>
              <w:rPr>
                <w:rFonts w:eastAsiaTheme="minorEastAsia"/>
                <w:lang w:eastAsia="ko-KR"/>
              </w:rPr>
            </w:pPr>
            <w:r>
              <w:rPr>
                <w:rFonts w:eastAsiaTheme="minorEastAsia" w:hint="eastAsia"/>
                <w:lang w:eastAsia="ko-KR"/>
              </w:rPr>
              <w:t>120</w:t>
            </w:r>
          </w:p>
        </w:tc>
        <w:tc>
          <w:tcPr>
            <w:tcW w:w="1221" w:type="pct"/>
            <w:vMerge w:val="restart"/>
            <w:vAlign w:val="center"/>
          </w:tcPr>
          <w:p w14:paraId="169FB993" w14:textId="06C7BDE5" w:rsidR="00941F93" w:rsidRPr="00941F93" w:rsidRDefault="00941F93" w:rsidP="00941F93">
            <w:pPr>
              <w:pStyle w:val="TAC"/>
              <w:rPr>
                <w:rFonts w:eastAsiaTheme="minorEastAsia"/>
                <w:lang w:eastAsia="ko-KR"/>
              </w:rPr>
            </w:pPr>
            <w:r>
              <w:rPr>
                <w:rFonts w:eastAsiaTheme="minorEastAsia" w:hint="eastAsia"/>
                <w:lang w:eastAsia="ko-KR"/>
              </w:rPr>
              <w:t>120</w:t>
            </w:r>
          </w:p>
        </w:tc>
        <w:tc>
          <w:tcPr>
            <w:tcW w:w="1454" w:type="pct"/>
          </w:tcPr>
          <w:p w14:paraId="089F0BD4" w14:textId="77777777" w:rsidR="00941F93" w:rsidRPr="00C027E0" w:rsidRDefault="00941F93" w:rsidP="005E63B1">
            <w:pPr>
              <w:pStyle w:val="TAC"/>
              <w:ind w:left="800" w:hanging="400"/>
            </w:pPr>
            <w:r>
              <w:t>7.5</w:t>
            </w:r>
            <w:r w:rsidRPr="00C027E0">
              <w:t>*64*T</w:t>
            </w:r>
            <w:r w:rsidRPr="00C027E0">
              <w:rPr>
                <w:vertAlign w:val="subscript"/>
              </w:rPr>
              <w:t>c</w:t>
            </w:r>
          </w:p>
        </w:tc>
      </w:tr>
      <w:tr w:rsidR="00941F93" w:rsidRPr="005B4D4F" w14:paraId="13DFF407" w14:textId="77777777" w:rsidTr="005E63B1">
        <w:trPr>
          <w:cantSplit/>
          <w:jc w:val="center"/>
        </w:trPr>
        <w:tc>
          <w:tcPr>
            <w:tcW w:w="1105" w:type="pct"/>
            <w:vMerge/>
            <w:vAlign w:val="center"/>
          </w:tcPr>
          <w:p w14:paraId="75A38E61" w14:textId="77777777" w:rsidR="00941F93" w:rsidRPr="005B4D4F" w:rsidRDefault="00941F93" w:rsidP="005E63B1">
            <w:pPr>
              <w:pStyle w:val="TAC"/>
              <w:ind w:left="800" w:hanging="400"/>
            </w:pPr>
          </w:p>
        </w:tc>
        <w:tc>
          <w:tcPr>
            <w:tcW w:w="1220" w:type="pct"/>
            <w:vAlign w:val="center"/>
          </w:tcPr>
          <w:p w14:paraId="1E9A22E4" w14:textId="77528849" w:rsidR="00941F93" w:rsidRPr="00684539" w:rsidRDefault="00941F93" w:rsidP="005E63B1">
            <w:pPr>
              <w:pStyle w:val="TAC"/>
              <w:ind w:left="800" w:hanging="400"/>
              <w:rPr>
                <w:rFonts w:eastAsiaTheme="minorEastAsia"/>
                <w:lang w:eastAsia="ko-KR"/>
              </w:rPr>
            </w:pPr>
            <w:r>
              <w:rPr>
                <w:rFonts w:eastAsiaTheme="minorEastAsia" w:hint="eastAsia"/>
                <w:lang w:eastAsia="ko-KR"/>
              </w:rPr>
              <w:t>240</w:t>
            </w:r>
          </w:p>
        </w:tc>
        <w:tc>
          <w:tcPr>
            <w:tcW w:w="1221" w:type="pct"/>
            <w:vMerge/>
          </w:tcPr>
          <w:p w14:paraId="1A393DDA" w14:textId="34D4F047" w:rsidR="00941F93" w:rsidRPr="005B4D4F" w:rsidRDefault="00941F93" w:rsidP="005E63B1">
            <w:pPr>
              <w:pStyle w:val="TAC"/>
              <w:ind w:left="800" w:hanging="400"/>
            </w:pPr>
          </w:p>
        </w:tc>
        <w:tc>
          <w:tcPr>
            <w:tcW w:w="1454" w:type="pct"/>
          </w:tcPr>
          <w:p w14:paraId="21069071" w14:textId="77777777" w:rsidR="00941F93" w:rsidRPr="00C027E0" w:rsidRDefault="00941F93" w:rsidP="005E63B1">
            <w:pPr>
              <w:pStyle w:val="TAC"/>
              <w:ind w:left="800" w:hanging="400"/>
            </w:pPr>
            <w:r>
              <w:t>7.5</w:t>
            </w:r>
            <w:r w:rsidRPr="00C027E0">
              <w:t>*64*T</w:t>
            </w:r>
            <w:r w:rsidRPr="00C027E0">
              <w:rPr>
                <w:vertAlign w:val="subscript"/>
              </w:rPr>
              <w:t>c</w:t>
            </w:r>
          </w:p>
        </w:tc>
      </w:tr>
      <w:tr w:rsidR="00684539" w:rsidRPr="005B4D4F" w14:paraId="2A41B44B" w14:textId="77777777" w:rsidTr="005E63B1">
        <w:trPr>
          <w:cantSplit/>
          <w:jc w:val="center"/>
        </w:trPr>
        <w:tc>
          <w:tcPr>
            <w:tcW w:w="5000" w:type="pct"/>
            <w:gridSpan w:val="4"/>
          </w:tcPr>
          <w:p w14:paraId="11A17422" w14:textId="77777777" w:rsidR="00684539" w:rsidRDefault="00684539" w:rsidP="005E63B1">
            <w:pPr>
              <w:pStyle w:val="TAN"/>
            </w:pPr>
            <w:r w:rsidRPr="005B4D4F">
              <w:t>Note 1:</w:t>
            </w:r>
            <w:r w:rsidRPr="005B4D4F">
              <w:tab/>
              <w:t>T</w:t>
            </w:r>
            <w:r w:rsidRPr="005B4D4F">
              <w:rPr>
                <w:vertAlign w:val="subscript"/>
              </w:rPr>
              <w:t>c</w:t>
            </w:r>
            <w:r w:rsidRPr="005B4D4F">
              <w:t xml:space="preserve"> is the basic timing unit defined in TS 38.211 [6]</w:t>
            </w:r>
          </w:p>
          <w:p w14:paraId="79F0E9AE" w14:textId="77777777" w:rsidR="00684539" w:rsidRPr="005B4D4F" w:rsidRDefault="00684539" w:rsidP="005E63B1">
            <w:pPr>
              <w:pStyle w:val="TAN"/>
              <w:jc w:val="both"/>
            </w:pPr>
            <w:r>
              <w:t>Note 2:</w:t>
            </w:r>
            <w:r>
              <w:tab/>
              <w:t xml:space="preserve">The value of </w:t>
            </w:r>
            <w:proofErr w:type="spellStart"/>
            <w:r>
              <w:t>T</w:t>
            </w:r>
            <w:r w:rsidRPr="005E63B1">
              <w:rPr>
                <w:vertAlign w:val="subscript"/>
              </w:rPr>
              <w:t>e_NTN</w:t>
            </w:r>
            <w:proofErr w:type="spellEnd"/>
            <w:r>
              <w:t xml:space="preserve"> for 120 kHz UL SCS assumes LOS, and GNSS signal power level above [TBD] dBm [and max acceleration of [TBD] m/s</w:t>
            </w:r>
            <w:r w:rsidRPr="005E63B1">
              <w:rPr>
                <w:vertAlign w:val="superscript"/>
              </w:rPr>
              <w:t>2</w:t>
            </w:r>
            <w:r w:rsidRPr="005E63B1">
              <w:t>]</w:t>
            </w:r>
            <w:r>
              <w:t xml:space="preserve"> FFS other side conditions if needed.</w:t>
            </w:r>
          </w:p>
        </w:tc>
      </w:tr>
    </w:tbl>
    <w:p w14:paraId="354429D5" w14:textId="77777777" w:rsidR="00684539" w:rsidRDefault="00684539" w:rsidP="00BA0187">
      <w:pPr>
        <w:pStyle w:val="a0"/>
        <w:jc w:val="both"/>
        <w:rPr>
          <w:rFonts w:eastAsiaTheme="minorEastAsia"/>
          <w:bCs/>
          <w:lang w:eastAsia="ko-KR" w:bidi="ar"/>
        </w:rPr>
      </w:pPr>
    </w:p>
    <w:p w14:paraId="2A38E827" w14:textId="16CA701E" w:rsidR="008A3925" w:rsidRPr="00684539" w:rsidRDefault="008A3925" w:rsidP="008A3925">
      <w:pPr>
        <w:pStyle w:val="a0"/>
        <w:numPr>
          <w:ilvl w:val="0"/>
          <w:numId w:val="18"/>
        </w:numPr>
        <w:jc w:val="both"/>
        <w:rPr>
          <w:rFonts w:eastAsiaTheme="minorEastAsia"/>
          <w:bCs/>
          <w:lang w:eastAsia="ko-KR" w:bidi="ar"/>
        </w:rPr>
      </w:pPr>
      <w:r w:rsidRPr="00941F93">
        <w:rPr>
          <w:rFonts w:eastAsiaTheme="minorEastAsia" w:hint="eastAsia"/>
          <w:b/>
          <w:i/>
          <w:iCs/>
          <w:lang w:eastAsia="ko-KR" w:bidi="ar"/>
        </w:rPr>
        <w:t>Proposa</w:t>
      </w:r>
      <w:r>
        <w:rPr>
          <w:rFonts w:eastAsiaTheme="minorEastAsia" w:hint="eastAsia"/>
          <w:b/>
          <w:i/>
          <w:iCs/>
          <w:lang w:eastAsia="ko-KR" w:bidi="ar"/>
        </w:rPr>
        <w:t>l 2</w:t>
      </w:r>
      <w:r>
        <w:rPr>
          <w:rFonts w:eastAsiaTheme="minorEastAsia" w:hint="eastAsia"/>
          <w:bCs/>
          <w:lang w:eastAsia="ko-KR" w:bidi="ar"/>
        </w:rPr>
        <w:t>: The existing FR1 NTN and revised FR2 NTN timing error requirements can be reused for mobile VSAT with NGSO as below, and FFS whether to need additional conditions for 120kHz SCS</w:t>
      </w:r>
      <w:r w:rsidR="00A0112E">
        <w:rPr>
          <w:rFonts w:eastAsiaTheme="minorEastAsia" w:hint="eastAsia"/>
          <w:bCs/>
          <w:lang w:eastAsia="ko-KR" w:bidi="ar"/>
        </w:rPr>
        <w:t xml:space="preserve"> in NGSO</w:t>
      </w:r>
      <w:r>
        <w:rPr>
          <w:rFonts w:eastAsiaTheme="minorEastAsia" w:hint="eastAsia"/>
          <w:bCs/>
          <w:lang w:eastAsia="ko-KR" w:bidi="ar"/>
        </w:rPr>
        <w:t>.</w:t>
      </w:r>
    </w:p>
    <w:p w14:paraId="41FCEE96" w14:textId="77777777" w:rsidR="00941F93" w:rsidRDefault="00941F93" w:rsidP="00941F93">
      <w:pPr>
        <w:pStyle w:val="a7"/>
        <w:keepNext/>
        <w:ind w:left="800"/>
        <w:jc w:val="center"/>
      </w:pPr>
      <w:r>
        <w:rPr>
          <w:rFonts w:hint="eastAsia"/>
          <w:lang w:eastAsia="ko-KR"/>
        </w:rPr>
        <w:t>M</w:t>
      </w:r>
      <w:r w:rsidRPr="00D84B33">
        <w:t>obile VSAT with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8A3925" w:rsidRPr="005B4D4F" w14:paraId="0BA24564" w14:textId="77777777" w:rsidTr="008A4CA9">
        <w:trPr>
          <w:cantSplit/>
          <w:jc w:val="center"/>
        </w:trPr>
        <w:tc>
          <w:tcPr>
            <w:tcW w:w="1105" w:type="pct"/>
            <w:vAlign w:val="center"/>
          </w:tcPr>
          <w:p w14:paraId="4FE87A38" w14:textId="77777777" w:rsidR="008A3925" w:rsidRPr="005B4D4F" w:rsidRDefault="008A3925" w:rsidP="008A4CA9">
            <w:pPr>
              <w:pStyle w:val="TAH"/>
            </w:pPr>
            <w:r w:rsidRPr="005B4D4F">
              <w:t>Frequency Range</w:t>
            </w:r>
          </w:p>
        </w:tc>
        <w:tc>
          <w:tcPr>
            <w:tcW w:w="1220" w:type="pct"/>
            <w:vAlign w:val="center"/>
          </w:tcPr>
          <w:p w14:paraId="24A5A23E" w14:textId="77777777" w:rsidR="008A3925" w:rsidRPr="005B4D4F" w:rsidRDefault="008A3925" w:rsidP="008A4CA9">
            <w:pPr>
              <w:pStyle w:val="TAH"/>
            </w:pPr>
            <w:r w:rsidRPr="005B4D4F">
              <w:t>SCS of SSB signals (kHz)</w:t>
            </w:r>
          </w:p>
        </w:tc>
        <w:tc>
          <w:tcPr>
            <w:tcW w:w="1221" w:type="pct"/>
            <w:vAlign w:val="center"/>
          </w:tcPr>
          <w:p w14:paraId="014DED95" w14:textId="77777777" w:rsidR="008A3925" w:rsidRPr="005B4D4F" w:rsidRDefault="008A3925" w:rsidP="008A4CA9">
            <w:pPr>
              <w:pStyle w:val="TAH"/>
            </w:pPr>
            <w:r w:rsidRPr="005B4D4F">
              <w:t>SCS of uplink signals (kHz)</w:t>
            </w:r>
          </w:p>
        </w:tc>
        <w:tc>
          <w:tcPr>
            <w:tcW w:w="1454" w:type="pct"/>
            <w:vAlign w:val="center"/>
          </w:tcPr>
          <w:p w14:paraId="25A0246E" w14:textId="77777777" w:rsidR="008A3925" w:rsidRPr="005B4D4F" w:rsidRDefault="008A3925" w:rsidP="008A4CA9">
            <w:pPr>
              <w:pStyle w:val="TAH"/>
            </w:pPr>
            <w:proofErr w:type="spellStart"/>
            <w:r w:rsidRPr="005B4D4F">
              <w:t>T</w:t>
            </w:r>
            <w:r w:rsidRPr="005B4D4F">
              <w:rPr>
                <w:vertAlign w:val="subscript"/>
              </w:rPr>
              <w:t>e_NTN</w:t>
            </w:r>
            <w:proofErr w:type="spellEnd"/>
          </w:p>
        </w:tc>
      </w:tr>
      <w:tr w:rsidR="008A3925" w:rsidRPr="005B4D4F" w14:paraId="0B7B111C" w14:textId="77777777" w:rsidTr="008A4CA9">
        <w:trPr>
          <w:cantSplit/>
          <w:jc w:val="center"/>
        </w:trPr>
        <w:tc>
          <w:tcPr>
            <w:tcW w:w="1105" w:type="pct"/>
            <w:vMerge w:val="restart"/>
            <w:tcBorders>
              <w:top w:val="nil"/>
            </w:tcBorders>
            <w:vAlign w:val="center"/>
          </w:tcPr>
          <w:p w14:paraId="6B4CB97F" w14:textId="77777777" w:rsidR="008A3925" w:rsidRPr="00941F93" w:rsidRDefault="008A3925" w:rsidP="008A4CA9">
            <w:pPr>
              <w:pStyle w:val="TAC"/>
              <w:rPr>
                <w:rFonts w:eastAsiaTheme="minorEastAsia"/>
                <w:lang w:eastAsia="ko-KR"/>
              </w:rPr>
            </w:pPr>
            <w:r>
              <w:rPr>
                <w:rFonts w:eastAsiaTheme="minorEastAsia" w:hint="eastAsia"/>
                <w:lang w:eastAsia="ko-KR"/>
              </w:rPr>
              <w:t>TBD</w:t>
            </w:r>
          </w:p>
        </w:tc>
        <w:tc>
          <w:tcPr>
            <w:tcW w:w="1220" w:type="pct"/>
            <w:tcBorders>
              <w:top w:val="nil"/>
              <w:bottom w:val="nil"/>
            </w:tcBorders>
            <w:vAlign w:val="center"/>
          </w:tcPr>
          <w:p w14:paraId="79752D1D" w14:textId="77777777" w:rsidR="008A3925" w:rsidRPr="00F53906" w:rsidRDefault="008A3925" w:rsidP="008A4CA9">
            <w:pPr>
              <w:pStyle w:val="TAC"/>
              <w:rPr>
                <w:rFonts w:eastAsiaTheme="minorEastAsia"/>
                <w:lang w:eastAsia="ko-KR"/>
              </w:rPr>
            </w:pPr>
            <w:r>
              <w:rPr>
                <w:rFonts w:eastAsiaTheme="minorEastAsia" w:hint="eastAsia"/>
                <w:lang w:eastAsia="ko-KR"/>
              </w:rPr>
              <w:t>15</w:t>
            </w:r>
          </w:p>
        </w:tc>
        <w:tc>
          <w:tcPr>
            <w:tcW w:w="1221" w:type="pct"/>
            <w:vMerge w:val="restart"/>
            <w:vAlign w:val="center"/>
          </w:tcPr>
          <w:p w14:paraId="1F50B064" w14:textId="77777777" w:rsidR="008A3925" w:rsidRPr="00F53906" w:rsidRDefault="008A3925" w:rsidP="008A4CA9">
            <w:pPr>
              <w:pStyle w:val="TAC"/>
              <w:rPr>
                <w:rFonts w:eastAsiaTheme="minorEastAsia"/>
                <w:lang w:eastAsia="ko-KR"/>
              </w:rPr>
            </w:pPr>
            <w:r>
              <w:rPr>
                <w:rFonts w:eastAsiaTheme="minorEastAsia" w:hint="eastAsia"/>
                <w:lang w:eastAsia="ko-KR"/>
              </w:rPr>
              <w:t>30</w:t>
            </w:r>
          </w:p>
        </w:tc>
        <w:tc>
          <w:tcPr>
            <w:tcW w:w="1454" w:type="pct"/>
          </w:tcPr>
          <w:p w14:paraId="758BB3BB" w14:textId="77777777" w:rsidR="008A3925" w:rsidRPr="005B4D4F" w:rsidRDefault="008A3925" w:rsidP="008A4CA9">
            <w:pPr>
              <w:pStyle w:val="TAC"/>
              <w:ind w:left="800" w:hanging="400"/>
            </w:pPr>
            <w:r w:rsidRPr="005B4D4F">
              <w:t>24*64*T</w:t>
            </w:r>
            <w:r w:rsidRPr="005B4D4F">
              <w:rPr>
                <w:vertAlign w:val="subscript"/>
              </w:rPr>
              <w:t>c</w:t>
            </w:r>
          </w:p>
        </w:tc>
      </w:tr>
      <w:tr w:rsidR="008A3925" w:rsidRPr="005B4D4F" w14:paraId="29E2C374" w14:textId="77777777" w:rsidTr="008A4CA9">
        <w:trPr>
          <w:cantSplit/>
          <w:jc w:val="center"/>
        </w:trPr>
        <w:tc>
          <w:tcPr>
            <w:tcW w:w="1105" w:type="pct"/>
            <w:vMerge/>
            <w:tcBorders>
              <w:bottom w:val="single" w:sz="4" w:space="0" w:color="auto"/>
            </w:tcBorders>
            <w:vAlign w:val="center"/>
          </w:tcPr>
          <w:p w14:paraId="0B4C2289" w14:textId="77777777" w:rsidR="008A3925" w:rsidRPr="00941F93" w:rsidRDefault="008A3925" w:rsidP="008A4CA9">
            <w:pPr>
              <w:pStyle w:val="TAC"/>
              <w:rPr>
                <w:rFonts w:eastAsiaTheme="minorEastAsia"/>
                <w:lang w:eastAsia="ko-KR"/>
              </w:rPr>
            </w:pPr>
          </w:p>
        </w:tc>
        <w:tc>
          <w:tcPr>
            <w:tcW w:w="1220" w:type="pct"/>
            <w:tcBorders>
              <w:bottom w:val="nil"/>
            </w:tcBorders>
            <w:vAlign w:val="center"/>
          </w:tcPr>
          <w:p w14:paraId="02D5A090" w14:textId="77777777" w:rsidR="008A3925" w:rsidRPr="005B4D4F" w:rsidRDefault="008A3925" w:rsidP="008A4CA9">
            <w:pPr>
              <w:pStyle w:val="TAC"/>
            </w:pPr>
            <w:r w:rsidRPr="005B4D4F">
              <w:t>30</w:t>
            </w:r>
          </w:p>
        </w:tc>
        <w:tc>
          <w:tcPr>
            <w:tcW w:w="1221" w:type="pct"/>
            <w:vMerge/>
            <w:vAlign w:val="center"/>
          </w:tcPr>
          <w:p w14:paraId="587D7007" w14:textId="77777777" w:rsidR="008A3925" w:rsidRPr="005B4D4F" w:rsidRDefault="008A3925" w:rsidP="008A4CA9">
            <w:pPr>
              <w:pStyle w:val="TAC"/>
              <w:ind w:left="800" w:hanging="400"/>
            </w:pPr>
          </w:p>
        </w:tc>
        <w:tc>
          <w:tcPr>
            <w:tcW w:w="1454" w:type="pct"/>
          </w:tcPr>
          <w:p w14:paraId="5F3FB3D4" w14:textId="77777777" w:rsidR="008A3925" w:rsidRPr="005B4D4F" w:rsidRDefault="008A3925" w:rsidP="008A4CA9">
            <w:pPr>
              <w:pStyle w:val="TAC"/>
              <w:ind w:left="800" w:hanging="400"/>
            </w:pPr>
            <w:r w:rsidRPr="005B4D4F">
              <w:t>22*64*T</w:t>
            </w:r>
            <w:r w:rsidRPr="005B4D4F">
              <w:rPr>
                <w:vertAlign w:val="subscript"/>
              </w:rPr>
              <w:t>c</w:t>
            </w:r>
          </w:p>
        </w:tc>
      </w:tr>
      <w:tr w:rsidR="008A3925" w:rsidRPr="005B4D4F" w14:paraId="219F90CC" w14:textId="77777777" w:rsidTr="008A4CA9">
        <w:trPr>
          <w:cantSplit/>
          <w:jc w:val="center"/>
        </w:trPr>
        <w:tc>
          <w:tcPr>
            <w:tcW w:w="1105" w:type="pct"/>
            <w:vMerge w:val="restart"/>
            <w:tcBorders>
              <w:top w:val="single" w:sz="4" w:space="0" w:color="auto"/>
            </w:tcBorders>
            <w:vAlign w:val="center"/>
          </w:tcPr>
          <w:p w14:paraId="7B710125" w14:textId="77777777" w:rsidR="008A3925" w:rsidRPr="00941F93" w:rsidRDefault="008A3925" w:rsidP="008A4CA9">
            <w:pPr>
              <w:pStyle w:val="TAC"/>
              <w:rPr>
                <w:rFonts w:eastAsiaTheme="minorEastAsia"/>
                <w:lang w:eastAsia="ko-KR"/>
              </w:rPr>
            </w:pPr>
            <w:r>
              <w:rPr>
                <w:rFonts w:eastAsiaTheme="minorEastAsia" w:hint="eastAsia"/>
                <w:lang w:eastAsia="ko-KR"/>
              </w:rPr>
              <w:t>TBD</w:t>
            </w:r>
          </w:p>
        </w:tc>
        <w:tc>
          <w:tcPr>
            <w:tcW w:w="1220" w:type="pct"/>
            <w:tcBorders>
              <w:bottom w:val="nil"/>
            </w:tcBorders>
            <w:vAlign w:val="center"/>
          </w:tcPr>
          <w:p w14:paraId="3945D7A3" w14:textId="77777777" w:rsidR="008A3925" w:rsidRPr="005B4D4F" w:rsidRDefault="008A3925" w:rsidP="008A4CA9">
            <w:pPr>
              <w:pStyle w:val="TAC"/>
            </w:pPr>
            <w:r>
              <w:rPr>
                <w:rFonts w:eastAsiaTheme="minorEastAsia" w:hint="eastAsia"/>
                <w:lang w:eastAsia="ko-KR"/>
              </w:rPr>
              <w:t>120</w:t>
            </w:r>
          </w:p>
        </w:tc>
        <w:tc>
          <w:tcPr>
            <w:tcW w:w="1221" w:type="pct"/>
            <w:vMerge w:val="restart"/>
            <w:vAlign w:val="center"/>
          </w:tcPr>
          <w:p w14:paraId="476E50F8" w14:textId="77777777" w:rsidR="008A3925" w:rsidRPr="005B4D4F" w:rsidRDefault="008A3925" w:rsidP="008A4CA9">
            <w:pPr>
              <w:pStyle w:val="TAC"/>
            </w:pPr>
            <w:r>
              <w:rPr>
                <w:rFonts w:eastAsiaTheme="minorEastAsia" w:hint="eastAsia"/>
                <w:lang w:eastAsia="ko-KR"/>
              </w:rPr>
              <w:t>120</w:t>
            </w:r>
          </w:p>
        </w:tc>
        <w:tc>
          <w:tcPr>
            <w:tcW w:w="1454" w:type="pct"/>
          </w:tcPr>
          <w:p w14:paraId="6E25223E" w14:textId="77777777" w:rsidR="008A3925" w:rsidRPr="005B4D4F" w:rsidRDefault="008A3925" w:rsidP="008A4CA9">
            <w:pPr>
              <w:pStyle w:val="TAC"/>
              <w:ind w:left="800" w:hanging="400"/>
            </w:pPr>
            <w:r>
              <w:t>7.5</w:t>
            </w:r>
            <w:r w:rsidRPr="00C027E0">
              <w:t>*64*T</w:t>
            </w:r>
            <w:r w:rsidRPr="00C027E0">
              <w:rPr>
                <w:vertAlign w:val="subscript"/>
              </w:rPr>
              <w:t>c</w:t>
            </w:r>
          </w:p>
        </w:tc>
      </w:tr>
      <w:tr w:rsidR="008A3925" w:rsidRPr="005B4D4F" w14:paraId="39A49B9B" w14:textId="77777777" w:rsidTr="008A4CA9">
        <w:trPr>
          <w:cantSplit/>
          <w:jc w:val="center"/>
        </w:trPr>
        <w:tc>
          <w:tcPr>
            <w:tcW w:w="1105" w:type="pct"/>
            <w:vMerge/>
            <w:tcBorders>
              <w:bottom w:val="nil"/>
            </w:tcBorders>
            <w:vAlign w:val="center"/>
          </w:tcPr>
          <w:p w14:paraId="0182A7B9" w14:textId="77777777" w:rsidR="008A3925" w:rsidRPr="00941F93" w:rsidRDefault="008A3925" w:rsidP="008A4CA9">
            <w:pPr>
              <w:pStyle w:val="TAC"/>
              <w:jc w:val="left"/>
              <w:rPr>
                <w:rFonts w:eastAsiaTheme="minorEastAsia"/>
                <w:lang w:eastAsia="ko-KR"/>
              </w:rPr>
            </w:pPr>
          </w:p>
        </w:tc>
        <w:tc>
          <w:tcPr>
            <w:tcW w:w="1220" w:type="pct"/>
            <w:tcBorders>
              <w:bottom w:val="nil"/>
            </w:tcBorders>
            <w:vAlign w:val="center"/>
          </w:tcPr>
          <w:p w14:paraId="0C690DDF" w14:textId="77777777" w:rsidR="008A3925" w:rsidRPr="005B4D4F" w:rsidRDefault="008A3925" w:rsidP="008A4CA9">
            <w:pPr>
              <w:pStyle w:val="TAC"/>
            </w:pPr>
            <w:r>
              <w:rPr>
                <w:rFonts w:eastAsiaTheme="minorEastAsia" w:hint="eastAsia"/>
                <w:lang w:eastAsia="ko-KR"/>
              </w:rPr>
              <w:t>240</w:t>
            </w:r>
          </w:p>
        </w:tc>
        <w:tc>
          <w:tcPr>
            <w:tcW w:w="1221" w:type="pct"/>
            <w:vMerge/>
          </w:tcPr>
          <w:p w14:paraId="3545D731" w14:textId="77777777" w:rsidR="008A3925" w:rsidRPr="005B4D4F" w:rsidRDefault="008A3925" w:rsidP="008A4CA9">
            <w:pPr>
              <w:pStyle w:val="TAC"/>
              <w:ind w:left="800" w:hanging="400"/>
            </w:pPr>
          </w:p>
        </w:tc>
        <w:tc>
          <w:tcPr>
            <w:tcW w:w="1454" w:type="pct"/>
          </w:tcPr>
          <w:p w14:paraId="535D341A" w14:textId="77777777" w:rsidR="008A3925" w:rsidRPr="005B4D4F" w:rsidRDefault="008A3925" w:rsidP="008A4CA9">
            <w:pPr>
              <w:pStyle w:val="TAC"/>
              <w:ind w:left="800" w:hanging="400"/>
            </w:pPr>
            <w:r>
              <w:t>7.5</w:t>
            </w:r>
            <w:r w:rsidRPr="00C027E0">
              <w:t>*64*T</w:t>
            </w:r>
            <w:r w:rsidRPr="00C027E0">
              <w:rPr>
                <w:vertAlign w:val="subscript"/>
              </w:rPr>
              <w:t>c</w:t>
            </w:r>
          </w:p>
        </w:tc>
      </w:tr>
      <w:tr w:rsidR="008A3925" w:rsidRPr="005B4D4F" w14:paraId="3C358C43" w14:textId="77777777" w:rsidTr="008A4CA9">
        <w:trPr>
          <w:cantSplit/>
          <w:jc w:val="center"/>
        </w:trPr>
        <w:tc>
          <w:tcPr>
            <w:tcW w:w="5000" w:type="pct"/>
            <w:gridSpan w:val="4"/>
          </w:tcPr>
          <w:p w14:paraId="7AF2567B" w14:textId="77777777" w:rsidR="008A3925" w:rsidRDefault="008A3925" w:rsidP="008A4CA9">
            <w:pPr>
              <w:pStyle w:val="TAN"/>
              <w:rPr>
                <w:rFonts w:eastAsiaTheme="minorEastAsia"/>
                <w:lang w:eastAsia="ko-KR"/>
              </w:rPr>
            </w:pPr>
            <w:r w:rsidRPr="005B4D4F">
              <w:t>Note 1:</w:t>
            </w:r>
            <w:r w:rsidRPr="005B4D4F">
              <w:tab/>
              <w:t>T</w:t>
            </w:r>
            <w:r w:rsidRPr="005B4D4F">
              <w:rPr>
                <w:vertAlign w:val="subscript"/>
              </w:rPr>
              <w:t>c</w:t>
            </w:r>
            <w:r w:rsidRPr="005B4D4F">
              <w:t xml:space="preserve"> is the basic timing unit defined in TS 38.211 [6]</w:t>
            </w:r>
          </w:p>
          <w:p w14:paraId="3DECB055" w14:textId="77777777" w:rsidR="008A3925" w:rsidRPr="00941F93" w:rsidRDefault="008A3925" w:rsidP="008A4CA9">
            <w:pPr>
              <w:pStyle w:val="TAN"/>
              <w:rPr>
                <w:rFonts w:eastAsiaTheme="minorEastAsia"/>
                <w:lang w:eastAsia="ko-KR"/>
              </w:rPr>
            </w:pPr>
            <w:r>
              <w:t>Note 2:</w:t>
            </w:r>
            <w:r>
              <w:tab/>
              <w:t xml:space="preserve">The value of </w:t>
            </w:r>
            <w:proofErr w:type="spellStart"/>
            <w:r>
              <w:t>T</w:t>
            </w:r>
            <w:r w:rsidRPr="005E63B1">
              <w:rPr>
                <w:vertAlign w:val="subscript"/>
              </w:rPr>
              <w:t>e_NTN</w:t>
            </w:r>
            <w:proofErr w:type="spellEnd"/>
            <w:r>
              <w:t xml:space="preserve"> for 120 kHz UL SCS assumes LOS, and GNSS signal power level above [TBD] dBm [and max acceleration of [TBD] m/s</w:t>
            </w:r>
            <w:r w:rsidRPr="005E63B1">
              <w:rPr>
                <w:vertAlign w:val="superscript"/>
              </w:rPr>
              <w:t>2</w:t>
            </w:r>
            <w:r w:rsidRPr="005E63B1">
              <w:t>]</w:t>
            </w:r>
            <w:r>
              <w:t xml:space="preserve"> FFS other side conditions if needed.</w:t>
            </w:r>
          </w:p>
        </w:tc>
      </w:tr>
    </w:tbl>
    <w:p w14:paraId="1190BAA5" w14:textId="77777777" w:rsidR="00034B08" w:rsidRPr="008A3925" w:rsidRDefault="00034B08" w:rsidP="00BA0187">
      <w:pPr>
        <w:pStyle w:val="a0"/>
        <w:jc w:val="both"/>
        <w:rPr>
          <w:rFonts w:eastAsiaTheme="minorEastAsia"/>
          <w:bCs/>
          <w:lang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182152BA"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we provide our views on RRM requirements for Ku-band NTN</w:t>
      </w:r>
      <w:r w:rsidR="005D5713">
        <w:rPr>
          <w:lang w:val="en-US" w:eastAsia="ko-KR"/>
        </w:rPr>
        <w:t>, and we propose</w:t>
      </w:r>
    </w:p>
    <w:p w14:paraId="3A4172F3" w14:textId="1FEB8E5E" w:rsidR="008A3925" w:rsidRDefault="008A3925" w:rsidP="008A3925">
      <w:pPr>
        <w:pStyle w:val="a0"/>
        <w:numPr>
          <w:ilvl w:val="0"/>
          <w:numId w:val="18"/>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roposal 1</w:t>
      </w:r>
      <w:r>
        <w:rPr>
          <w:rFonts w:eastAsiaTheme="minorEastAsia" w:hint="eastAsia"/>
          <w:bCs/>
          <w:lang w:val="en-US" w:eastAsia="ko-KR" w:bidi="ar"/>
        </w:rPr>
        <w:t xml:space="preserve">: FR2 (Ka-band) NTN RRM requirements could be reused for Ku-band NTN type 4 and 5 (not to introduce separate RRM requirements for Ku-band NTN), except for timing error requirements. </w:t>
      </w:r>
    </w:p>
    <w:p w14:paraId="35C6FDAE" w14:textId="2799813F" w:rsidR="008A3925" w:rsidRPr="00684539" w:rsidRDefault="008A3925" w:rsidP="008A3925">
      <w:pPr>
        <w:pStyle w:val="a0"/>
        <w:numPr>
          <w:ilvl w:val="0"/>
          <w:numId w:val="18"/>
        </w:numPr>
        <w:jc w:val="both"/>
        <w:rPr>
          <w:rFonts w:eastAsiaTheme="minorEastAsia"/>
          <w:bCs/>
          <w:lang w:eastAsia="ko-KR" w:bidi="ar"/>
        </w:rPr>
      </w:pPr>
      <w:r w:rsidRPr="00941F93">
        <w:rPr>
          <w:rFonts w:eastAsiaTheme="minorEastAsia" w:hint="eastAsia"/>
          <w:b/>
          <w:i/>
          <w:iCs/>
          <w:lang w:eastAsia="ko-KR" w:bidi="ar"/>
        </w:rPr>
        <w:t>Proposa</w:t>
      </w:r>
      <w:r>
        <w:rPr>
          <w:rFonts w:eastAsiaTheme="minorEastAsia" w:hint="eastAsia"/>
          <w:b/>
          <w:i/>
          <w:iCs/>
          <w:lang w:eastAsia="ko-KR" w:bidi="ar"/>
        </w:rPr>
        <w:t>l 2</w:t>
      </w:r>
      <w:r>
        <w:rPr>
          <w:rFonts w:eastAsiaTheme="minorEastAsia" w:hint="eastAsia"/>
          <w:bCs/>
          <w:lang w:eastAsia="ko-KR" w:bidi="ar"/>
        </w:rPr>
        <w:t>: The existing FR1 NTN and revised FR2 NTN timing error requirements can be reused for mobile VSAT with NGSO as below, and FFS whether to need additional conditions for 120kHz SCS</w:t>
      </w:r>
      <w:r w:rsidR="00A0112E">
        <w:rPr>
          <w:rFonts w:eastAsiaTheme="minorEastAsia" w:hint="eastAsia"/>
          <w:bCs/>
          <w:lang w:eastAsia="ko-KR" w:bidi="ar"/>
        </w:rPr>
        <w:t xml:space="preserve"> in NGSO</w:t>
      </w:r>
      <w:r>
        <w:rPr>
          <w:rFonts w:eastAsiaTheme="minorEastAsia" w:hint="eastAsia"/>
          <w:bCs/>
          <w:lang w:eastAsia="ko-KR" w:bidi="ar"/>
        </w:rPr>
        <w:t>.</w:t>
      </w:r>
    </w:p>
    <w:p w14:paraId="31D8A00D" w14:textId="77777777" w:rsidR="00941F93" w:rsidRDefault="00941F93" w:rsidP="00941F93">
      <w:pPr>
        <w:pStyle w:val="a7"/>
        <w:keepNext/>
        <w:jc w:val="center"/>
      </w:pPr>
      <w:r>
        <w:rPr>
          <w:rFonts w:hint="eastAsia"/>
          <w:lang w:eastAsia="ko-KR"/>
        </w:rPr>
        <w:lastRenderedPageBreak/>
        <w:t>M</w:t>
      </w:r>
      <w:r w:rsidRPr="00D84B33">
        <w:t>obile VSAT with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530"/>
        <w:gridCol w:w="1531"/>
        <w:gridCol w:w="1823"/>
      </w:tblGrid>
      <w:tr w:rsidR="00941F93" w:rsidRPr="005B4D4F" w14:paraId="332556CE" w14:textId="77777777" w:rsidTr="005E63B1">
        <w:trPr>
          <w:cantSplit/>
          <w:jc w:val="center"/>
        </w:trPr>
        <w:tc>
          <w:tcPr>
            <w:tcW w:w="1105" w:type="pct"/>
            <w:vAlign w:val="center"/>
          </w:tcPr>
          <w:p w14:paraId="5E80D316" w14:textId="77777777" w:rsidR="00941F93" w:rsidRPr="005B4D4F" w:rsidRDefault="00941F93" w:rsidP="005E63B1">
            <w:pPr>
              <w:pStyle w:val="TAH"/>
            </w:pPr>
            <w:r w:rsidRPr="005B4D4F">
              <w:t>Frequency Range</w:t>
            </w:r>
          </w:p>
        </w:tc>
        <w:tc>
          <w:tcPr>
            <w:tcW w:w="1220" w:type="pct"/>
            <w:vAlign w:val="center"/>
          </w:tcPr>
          <w:p w14:paraId="0F2ECDF5" w14:textId="77777777" w:rsidR="00941F93" w:rsidRPr="005B4D4F" w:rsidRDefault="00941F93" w:rsidP="005E63B1">
            <w:pPr>
              <w:pStyle w:val="TAH"/>
            </w:pPr>
            <w:r w:rsidRPr="005B4D4F">
              <w:t>SCS of SSB signals (kHz)</w:t>
            </w:r>
          </w:p>
        </w:tc>
        <w:tc>
          <w:tcPr>
            <w:tcW w:w="1221" w:type="pct"/>
            <w:vAlign w:val="center"/>
          </w:tcPr>
          <w:p w14:paraId="119FF71D" w14:textId="77777777" w:rsidR="00941F93" w:rsidRPr="005B4D4F" w:rsidRDefault="00941F93" w:rsidP="005E63B1">
            <w:pPr>
              <w:pStyle w:val="TAH"/>
            </w:pPr>
            <w:r w:rsidRPr="005B4D4F">
              <w:t>SCS of uplink signals (kHz)</w:t>
            </w:r>
          </w:p>
        </w:tc>
        <w:tc>
          <w:tcPr>
            <w:tcW w:w="1454" w:type="pct"/>
            <w:vAlign w:val="center"/>
          </w:tcPr>
          <w:p w14:paraId="40D7D579" w14:textId="77777777" w:rsidR="00941F93" w:rsidRPr="005B4D4F" w:rsidRDefault="00941F93" w:rsidP="005E63B1">
            <w:pPr>
              <w:pStyle w:val="TAH"/>
            </w:pPr>
            <w:proofErr w:type="spellStart"/>
            <w:r w:rsidRPr="005B4D4F">
              <w:t>T</w:t>
            </w:r>
            <w:r w:rsidRPr="005B4D4F">
              <w:rPr>
                <w:vertAlign w:val="subscript"/>
              </w:rPr>
              <w:t>e_NTN</w:t>
            </w:r>
            <w:proofErr w:type="spellEnd"/>
          </w:p>
        </w:tc>
      </w:tr>
      <w:tr w:rsidR="00941F93" w:rsidRPr="005B4D4F" w14:paraId="65CBC559" w14:textId="77777777" w:rsidTr="00941F93">
        <w:trPr>
          <w:cantSplit/>
          <w:jc w:val="center"/>
        </w:trPr>
        <w:tc>
          <w:tcPr>
            <w:tcW w:w="1105" w:type="pct"/>
            <w:vMerge w:val="restart"/>
            <w:tcBorders>
              <w:top w:val="nil"/>
            </w:tcBorders>
            <w:vAlign w:val="center"/>
          </w:tcPr>
          <w:p w14:paraId="3A7FDA21" w14:textId="3BAC6142" w:rsidR="00941F93" w:rsidRPr="00941F93" w:rsidRDefault="008A3925" w:rsidP="00941F93">
            <w:pPr>
              <w:pStyle w:val="TAC"/>
              <w:rPr>
                <w:rFonts w:eastAsiaTheme="minorEastAsia"/>
                <w:lang w:eastAsia="ko-KR"/>
              </w:rPr>
            </w:pPr>
            <w:r>
              <w:rPr>
                <w:rFonts w:eastAsiaTheme="minorEastAsia" w:hint="eastAsia"/>
                <w:lang w:eastAsia="ko-KR"/>
              </w:rPr>
              <w:t>TBD</w:t>
            </w:r>
          </w:p>
        </w:tc>
        <w:tc>
          <w:tcPr>
            <w:tcW w:w="1220" w:type="pct"/>
            <w:tcBorders>
              <w:top w:val="nil"/>
              <w:bottom w:val="nil"/>
            </w:tcBorders>
            <w:vAlign w:val="center"/>
          </w:tcPr>
          <w:p w14:paraId="55DFEDCB" w14:textId="77777777" w:rsidR="00941F93" w:rsidRPr="00F53906" w:rsidRDefault="00941F93" w:rsidP="005E63B1">
            <w:pPr>
              <w:pStyle w:val="TAC"/>
              <w:rPr>
                <w:rFonts w:eastAsiaTheme="minorEastAsia"/>
                <w:lang w:eastAsia="ko-KR"/>
              </w:rPr>
            </w:pPr>
            <w:r>
              <w:rPr>
                <w:rFonts w:eastAsiaTheme="minorEastAsia" w:hint="eastAsia"/>
                <w:lang w:eastAsia="ko-KR"/>
              </w:rPr>
              <w:t>15</w:t>
            </w:r>
          </w:p>
        </w:tc>
        <w:tc>
          <w:tcPr>
            <w:tcW w:w="1221" w:type="pct"/>
            <w:vMerge w:val="restart"/>
            <w:vAlign w:val="center"/>
          </w:tcPr>
          <w:p w14:paraId="0AB25B5E" w14:textId="77777777" w:rsidR="00941F93" w:rsidRPr="00F53906" w:rsidRDefault="00941F93" w:rsidP="005E63B1">
            <w:pPr>
              <w:pStyle w:val="TAC"/>
              <w:rPr>
                <w:rFonts w:eastAsiaTheme="minorEastAsia"/>
                <w:lang w:eastAsia="ko-KR"/>
              </w:rPr>
            </w:pPr>
            <w:r>
              <w:rPr>
                <w:rFonts w:eastAsiaTheme="minorEastAsia" w:hint="eastAsia"/>
                <w:lang w:eastAsia="ko-KR"/>
              </w:rPr>
              <w:t>30</w:t>
            </w:r>
          </w:p>
        </w:tc>
        <w:tc>
          <w:tcPr>
            <w:tcW w:w="1454" w:type="pct"/>
          </w:tcPr>
          <w:p w14:paraId="7767D7B9" w14:textId="77777777" w:rsidR="00941F93" w:rsidRPr="005B4D4F" w:rsidRDefault="00941F93" w:rsidP="005E63B1">
            <w:pPr>
              <w:pStyle w:val="TAC"/>
              <w:ind w:left="800" w:hanging="400"/>
            </w:pPr>
            <w:r w:rsidRPr="005B4D4F">
              <w:t>24*64*T</w:t>
            </w:r>
            <w:r w:rsidRPr="005B4D4F">
              <w:rPr>
                <w:vertAlign w:val="subscript"/>
              </w:rPr>
              <w:t>c</w:t>
            </w:r>
          </w:p>
        </w:tc>
      </w:tr>
      <w:tr w:rsidR="00941F93" w:rsidRPr="005B4D4F" w14:paraId="0861DCC2" w14:textId="77777777" w:rsidTr="00941F93">
        <w:trPr>
          <w:cantSplit/>
          <w:jc w:val="center"/>
        </w:trPr>
        <w:tc>
          <w:tcPr>
            <w:tcW w:w="1105" w:type="pct"/>
            <w:vMerge/>
            <w:tcBorders>
              <w:bottom w:val="single" w:sz="4" w:space="0" w:color="auto"/>
            </w:tcBorders>
            <w:vAlign w:val="center"/>
          </w:tcPr>
          <w:p w14:paraId="555ECBF6" w14:textId="77777777" w:rsidR="00941F93" w:rsidRPr="00941F93" w:rsidRDefault="00941F93" w:rsidP="00941F93">
            <w:pPr>
              <w:pStyle w:val="TAC"/>
              <w:rPr>
                <w:rFonts w:eastAsiaTheme="minorEastAsia"/>
                <w:lang w:eastAsia="ko-KR"/>
              </w:rPr>
            </w:pPr>
          </w:p>
        </w:tc>
        <w:tc>
          <w:tcPr>
            <w:tcW w:w="1220" w:type="pct"/>
            <w:tcBorders>
              <w:bottom w:val="nil"/>
            </w:tcBorders>
            <w:vAlign w:val="center"/>
          </w:tcPr>
          <w:p w14:paraId="30C37409" w14:textId="77777777" w:rsidR="00941F93" w:rsidRPr="005B4D4F" w:rsidRDefault="00941F93" w:rsidP="005E63B1">
            <w:pPr>
              <w:pStyle w:val="TAC"/>
            </w:pPr>
            <w:r w:rsidRPr="005B4D4F">
              <w:t>30</w:t>
            </w:r>
          </w:p>
        </w:tc>
        <w:tc>
          <w:tcPr>
            <w:tcW w:w="1221" w:type="pct"/>
            <w:vMerge/>
            <w:vAlign w:val="center"/>
          </w:tcPr>
          <w:p w14:paraId="554744AD" w14:textId="77777777" w:rsidR="00941F93" w:rsidRPr="005B4D4F" w:rsidRDefault="00941F93" w:rsidP="005E63B1">
            <w:pPr>
              <w:pStyle w:val="TAC"/>
              <w:ind w:left="800" w:hanging="400"/>
            </w:pPr>
          </w:p>
        </w:tc>
        <w:tc>
          <w:tcPr>
            <w:tcW w:w="1454" w:type="pct"/>
          </w:tcPr>
          <w:p w14:paraId="2A227EA9" w14:textId="77777777" w:rsidR="00941F93" w:rsidRPr="005B4D4F" w:rsidRDefault="00941F93" w:rsidP="005E63B1">
            <w:pPr>
              <w:pStyle w:val="TAC"/>
              <w:ind w:left="800" w:hanging="400"/>
            </w:pPr>
            <w:r w:rsidRPr="005B4D4F">
              <w:t>22*64*T</w:t>
            </w:r>
            <w:r w:rsidRPr="005B4D4F">
              <w:rPr>
                <w:vertAlign w:val="subscript"/>
              </w:rPr>
              <w:t>c</w:t>
            </w:r>
          </w:p>
        </w:tc>
      </w:tr>
      <w:tr w:rsidR="00941F93" w:rsidRPr="005B4D4F" w14:paraId="459BCBB2" w14:textId="77777777" w:rsidTr="00941F93">
        <w:trPr>
          <w:cantSplit/>
          <w:jc w:val="center"/>
        </w:trPr>
        <w:tc>
          <w:tcPr>
            <w:tcW w:w="1105" w:type="pct"/>
            <w:vMerge w:val="restart"/>
            <w:tcBorders>
              <w:top w:val="single" w:sz="4" w:space="0" w:color="auto"/>
            </w:tcBorders>
            <w:vAlign w:val="center"/>
          </w:tcPr>
          <w:p w14:paraId="2D5EBD45" w14:textId="0EFC859F" w:rsidR="00941F93" w:rsidRPr="00941F93" w:rsidRDefault="008A3925" w:rsidP="00941F93">
            <w:pPr>
              <w:pStyle w:val="TAC"/>
              <w:rPr>
                <w:rFonts w:eastAsiaTheme="minorEastAsia"/>
                <w:lang w:eastAsia="ko-KR"/>
              </w:rPr>
            </w:pPr>
            <w:r>
              <w:rPr>
                <w:rFonts w:eastAsiaTheme="minorEastAsia" w:hint="eastAsia"/>
                <w:lang w:eastAsia="ko-KR"/>
              </w:rPr>
              <w:t>TBD</w:t>
            </w:r>
          </w:p>
        </w:tc>
        <w:tc>
          <w:tcPr>
            <w:tcW w:w="1220" w:type="pct"/>
            <w:tcBorders>
              <w:bottom w:val="nil"/>
            </w:tcBorders>
            <w:vAlign w:val="center"/>
          </w:tcPr>
          <w:p w14:paraId="268FBBC9" w14:textId="77777777" w:rsidR="00941F93" w:rsidRPr="005B4D4F" w:rsidRDefault="00941F93" w:rsidP="005E63B1">
            <w:pPr>
              <w:pStyle w:val="TAC"/>
            </w:pPr>
            <w:r>
              <w:rPr>
                <w:rFonts w:eastAsiaTheme="minorEastAsia" w:hint="eastAsia"/>
                <w:lang w:eastAsia="ko-KR"/>
              </w:rPr>
              <w:t>120</w:t>
            </w:r>
          </w:p>
        </w:tc>
        <w:tc>
          <w:tcPr>
            <w:tcW w:w="1221" w:type="pct"/>
            <w:vMerge w:val="restart"/>
            <w:vAlign w:val="center"/>
          </w:tcPr>
          <w:p w14:paraId="7323DEF0" w14:textId="77777777" w:rsidR="00941F93" w:rsidRPr="005B4D4F" w:rsidRDefault="00941F93" w:rsidP="005E63B1">
            <w:pPr>
              <w:pStyle w:val="TAC"/>
            </w:pPr>
            <w:r>
              <w:rPr>
                <w:rFonts w:eastAsiaTheme="minorEastAsia" w:hint="eastAsia"/>
                <w:lang w:eastAsia="ko-KR"/>
              </w:rPr>
              <w:t>120</w:t>
            </w:r>
          </w:p>
        </w:tc>
        <w:tc>
          <w:tcPr>
            <w:tcW w:w="1454" w:type="pct"/>
          </w:tcPr>
          <w:p w14:paraId="422CA3FC" w14:textId="77777777" w:rsidR="00941F93" w:rsidRPr="005B4D4F" w:rsidRDefault="00941F93" w:rsidP="005E63B1">
            <w:pPr>
              <w:pStyle w:val="TAC"/>
              <w:ind w:left="800" w:hanging="400"/>
            </w:pPr>
            <w:r>
              <w:t>7.5</w:t>
            </w:r>
            <w:r w:rsidRPr="00C027E0">
              <w:t>*64*T</w:t>
            </w:r>
            <w:r w:rsidRPr="00C027E0">
              <w:rPr>
                <w:vertAlign w:val="subscript"/>
              </w:rPr>
              <w:t>c</w:t>
            </w:r>
          </w:p>
        </w:tc>
      </w:tr>
      <w:tr w:rsidR="00941F93" w:rsidRPr="005B4D4F" w14:paraId="6E8BF782" w14:textId="77777777" w:rsidTr="00FA6EA1">
        <w:trPr>
          <w:cantSplit/>
          <w:jc w:val="center"/>
        </w:trPr>
        <w:tc>
          <w:tcPr>
            <w:tcW w:w="1105" w:type="pct"/>
            <w:vMerge/>
            <w:tcBorders>
              <w:bottom w:val="nil"/>
            </w:tcBorders>
            <w:vAlign w:val="center"/>
          </w:tcPr>
          <w:p w14:paraId="04E23AA4" w14:textId="77777777" w:rsidR="00941F93" w:rsidRPr="00941F93" w:rsidRDefault="00941F93" w:rsidP="00941F93">
            <w:pPr>
              <w:pStyle w:val="TAC"/>
              <w:jc w:val="left"/>
              <w:rPr>
                <w:rFonts w:eastAsiaTheme="minorEastAsia"/>
                <w:lang w:eastAsia="ko-KR"/>
              </w:rPr>
            </w:pPr>
          </w:p>
        </w:tc>
        <w:tc>
          <w:tcPr>
            <w:tcW w:w="1220" w:type="pct"/>
            <w:tcBorders>
              <w:bottom w:val="nil"/>
            </w:tcBorders>
            <w:vAlign w:val="center"/>
          </w:tcPr>
          <w:p w14:paraId="75F06A49" w14:textId="77777777" w:rsidR="00941F93" w:rsidRPr="005B4D4F" w:rsidRDefault="00941F93" w:rsidP="005E63B1">
            <w:pPr>
              <w:pStyle w:val="TAC"/>
            </w:pPr>
            <w:r>
              <w:rPr>
                <w:rFonts w:eastAsiaTheme="minorEastAsia" w:hint="eastAsia"/>
                <w:lang w:eastAsia="ko-KR"/>
              </w:rPr>
              <w:t>240</w:t>
            </w:r>
          </w:p>
        </w:tc>
        <w:tc>
          <w:tcPr>
            <w:tcW w:w="1221" w:type="pct"/>
            <w:vMerge/>
          </w:tcPr>
          <w:p w14:paraId="232A6204" w14:textId="77777777" w:rsidR="00941F93" w:rsidRPr="005B4D4F" w:rsidRDefault="00941F93" w:rsidP="005E63B1">
            <w:pPr>
              <w:pStyle w:val="TAC"/>
              <w:ind w:left="800" w:hanging="400"/>
            </w:pPr>
          </w:p>
        </w:tc>
        <w:tc>
          <w:tcPr>
            <w:tcW w:w="1454" w:type="pct"/>
          </w:tcPr>
          <w:p w14:paraId="2BFEF1B8" w14:textId="77777777" w:rsidR="00941F93" w:rsidRPr="005B4D4F" w:rsidRDefault="00941F93" w:rsidP="005E63B1">
            <w:pPr>
              <w:pStyle w:val="TAC"/>
              <w:ind w:left="800" w:hanging="400"/>
            </w:pPr>
            <w:r>
              <w:t>7.5</w:t>
            </w:r>
            <w:r w:rsidRPr="00C027E0">
              <w:t>*64*T</w:t>
            </w:r>
            <w:r w:rsidRPr="00C027E0">
              <w:rPr>
                <w:vertAlign w:val="subscript"/>
              </w:rPr>
              <w:t>c</w:t>
            </w:r>
          </w:p>
        </w:tc>
      </w:tr>
      <w:tr w:rsidR="00941F93" w:rsidRPr="005B4D4F" w14:paraId="79949E01" w14:textId="77777777" w:rsidTr="005E63B1">
        <w:trPr>
          <w:cantSplit/>
          <w:jc w:val="center"/>
        </w:trPr>
        <w:tc>
          <w:tcPr>
            <w:tcW w:w="5000" w:type="pct"/>
            <w:gridSpan w:val="4"/>
          </w:tcPr>
          <w:p w14:paraId="0AA32400" w14:textId="77777777" w:rsidR="00941F93" w:rsidRDefault="00941F93" w:rsidP="005E63B1">
            <w:pPr>
              <w:pStyle w:val="TAN"/>
              <w:rPr>
                <w:rFonts w:eastAsiaTheme="minorEastAsia"/>
                <w:lang w:eastAsia="ko-KR"/>
              </w:rPr>
            </w:pPr>
            <w:r w:rsidRPr="005B4D4F">
              <w:t>Note 1:</w:t>
            </w:r>
            <w:r w:rsidRPr="005B4D4F">
              <w:tab/>
              <w:t>T</w:t>
            </w:r>
            <w:r w:rsidRPr="005B4D4F">
              <w:rPr>
                <w:vertAlign w:val="subscript"/>
              </w:rPr>
              <w:t>c</w:t>
            </w:r>
            <w:r w:rsidRPr="005B4D4F">
              <w:t xml:space="preserve"> is the basic timing unit defined in TS 38.211 [6]</w:t>
            </w:r>
          </w:p>
          <w:p w14:paraId="2FA8CB86" w14:textId="77777777" w:rsidR="00941F93" w:rsidRPr="00941F93" w:rsidRDefault="00941F93" w:rsidP="005E63B1">
            <w:pPr>
              <w:pStyle w:val="TAN"/>
              <w:rPr>
                <w:rFonts w:eastAsiaTheme="minorEastAsia"/>
                <w:lang w:eastAsia="ko-KR"/>
              </w:rPr>
            </w:pPr>
            <w:r>
              <w:t>Note 2:</w:t>
            </w:r>
            <w:r>
              <w:tab/>
              <w:t xml:space="preserve">The value of </w:t>
            </w:r>
            <w:proofErr w:type="spellStart"/>
            <w:r>
              <w:t>T</w:t>
            </w:r>
            <w:r w:rsidRPr="005E63B1">
              <w:rPr>
                <w:vertAlign w:val="subscript"/>
              </w:rPr>
              <w:t>e_NTN</w:t>
            </w:r>
            <w:proofErr w:type="spellEnd"/>
            <w:r>
              <w:t xml:space="preserve"> for 120 kHz UL SCS assumes LOS, and GNSS signal power level above [TBD] dBm [and max acceleration of [TBD] m/s</w:t>
            </w:r>
            <w:r w:rsidRPr="005E63B1">
              <w:rPr>
                <w:vertAlign w:val="superscript"/>
              </w:rPr>
              <w:t>2</w:t>
            </w:r>
            <w:r w:rsidRPr="005E63B1">
              <w:t>]</w:t>
            </w:r>
            <w:r>
              <w:t xml:space="preserve"> FFS other side conditions if needed.</w:t>
            </w:r>
          </w:p>
        </w:tc>
      </w:tr>
    </w:tbl>
    <w:p w14:paraId="4716B067" w14:textId="77777777" w:rsidR="00206F8C" w:rsidRPr="002D07F8" w:rsidRDefault="00206F8C"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91EF58A" w:rsidR="00E15DC5" w:rsidRDefault="00C564C5" w:rsidP="00CD0965">
      <w:pPr>
        <w:pStyle w:val="a0"/>
        <w:rPr>
          <w:lang w:val="en-US" w:eastAsia="ko-KR"/>
        </w:rPr>
      </w:pPr>
      <w:r>
        <w:rPr>
          <w:rFonts w:hint="eastAsia"/>
          <w:lang w:val="en-US" w:eastAsia="ko-KR"/>
        </w:rPr>
        <w:t xml:space="preserve">[1] </w:t>
      </w:r>
      <w:r w:rsidR="00DF3F7A" w:rsidRPr="00DF3F7A">
        <w:rPr>
          <w:lang w:val="en-US" w:eastAsia="ko-KR"/>
        </w:rPr>
        <w:t>RP-243314</w:t>
      </w:r>
      <w:r w:rsidR="00213F9A">
        <w:rPr>
          <w:lang w:val="en-US" w:eastAsia="ko-KR"/>
        </w:rPr>
        <w:t>, “</w:t>
      </w:r>
      <w:r w:rsidR="00DF3F7A" w:rsidRPr="00DF3F7A">
        <w:rPr>
          <w:lang w:val="en-US" w:eastAsia="ko-KR"/>
        </w:rPr>
        <w:t>Revised WID: Introduction of Ku bands for NR NTN</w:t>
      </w:r>
      <w:r w:rsidR="008E036F">
        <w:rPr>
          <w:lang w:val="en-US" w:eastAsia="ko-KR"/>
        </w:rPr>
        <w:t>,</w:t>
      </w:r>
      <w:r>
        <w:rPr>
          <w:lang w:val="en-US" w:eastAsia="ko-KR"/>
        </w:rPr>
        <w:t xml:space="preserve">” </w:t>
      </w:r>
      <w:r w:rsidR="00DF3F7A" w:rsidRPr="00DF3F7A">
        <w:rPr>
          <w:lang w:val="en-US" w:eastAsia="ko-KR"/>
        </w:rPr>
        <w:t xml:space="preserve">Intelsat, Eutelsat Group, Thales, CHTTL, </w:t>
      </w:r>
      <w:proofErr w:type="spellStart"/>
      <w:r w:rsidR="00DF3F7A" w:rsidRPr="00DF3F7A">
        <w:rPr>
          <w:lang w:val="en-US" w:eastAsia="ko-KR"/>
        </w:rPr>
        <w:t>Hispasat</w:t>
      </w:r>
      <w:proofErr w:type="spellEnd"/>
      <w:r w:rsidR="00DF3F7A" w:rsidRPr="00DF3F7A">
        <w:rPr>
          <w:lang w:val="en-US" w:eastAsia="ko-KR"/>
        </w:rPr>
        <w:t xml:space="preserve">, Airbus, Sharp, </w:t>
      </w:r>
      <w:proofErr w:type="spellStart"/>
      <w:r w:rsidR="00DF3F7A" w:rsidRPr="00DF3F7A">
        <w:rPr>
          <w:lang w:val="en-US" w:eastAsia="ko-KR"/>
        </w:rPr>
        <w:t>Mitre</w:t>
      </w:r>
      <w:proofErr w:type="spellEnd"/>
      <w:r w:rsidR="00DF3F7A" w:rsidRPr="00DF3F7A">
        <w:rPr>
          <w:lang w:val="en-US" w:eastAsia="ko-KR"/>
        </w:rPr>
        <w:t>, JSAT</w:t>
      </w:r>
    </w:p>
    <w:p w14:paraId="3E846D0C" w14:textId="29567016" w:rsidR="002A73E7" w:rsidRPr="002A73E7" w:rsidRDefault="002A73E7" w:rsidP="00CD0965">
      <w:pPr>
        <w:pStyle w:val="a0"/>
        <w:rPr>
          <w:lang w:val="en-US" w:eastAsia="ko-KR"/>
        </w:rPr>
      </w:pPr>
      <w:r>
        <w:rPr>
          <w:rFonts w:hint="eastAsia"/>
          <w:lang w:val="en-US" w:eastAsia="ko-KR"/>
        </w:rPr>
        <w:t xml:space="preserve">[2] </w:t>
      </w:r>
      <w:r w:rsidRPr="002A73E7">
        <w:rPr>
          <w:lang w:val="en-US" w:eastAsia="ko-KR"/>
        </w:rPr>
        <w:t>R4-2420236</w:t>
      </w:r>
      <w:r>
        <w:rPr>
          <w:rFonts w:hint="eastAsia"/>
          <w:lang w:val="en-US" w:eastAsia="ko-KR"/>
        </w:rPr>
        <w:t>,</w:t>
      </w:r>
      <w:r w:rsidRPr="002A73E7">
        <w:rPr>
          <w:lang w:val="en-US" w:eastAsia="ko-KR"/>
        </w:rPr>
        <w:t xml:space="preserve"> </w:t>
      </w:r>
      <w:r>
        <w:rPr>
          <w:lang w:val="en-US" w:eastAsia="ko-KR"/>
        </w:rPr>
        <w:t>“</w:t>
      </w:r>
      <w:r w:rsidRPr="002A73E7">
        <w:rPr>
          <w:lang w:val="en-US" w:eastAsia="ko-KR"/>
        </w:rPr>
        <w:t>Corrections to UE transmit timing for Satellite Access</w:t>
      </w:r>
      <w:r>
        <w:rPr>
          <w:rFonts w:hint="eastAsia"/>
          <w:lang w:val="en-US" w:eastAsia="ko-KR"/>
        </w:rPr>
        <w:t>,</w:t>
      </w:r>
      <w:r>
        <w:rPr>
          <w:lang w:val="en-US" w:eastAsia="ko-KR"/>
        </w:rPr>
        <w:t>”</w:t>
      </w:r>
      <w:r>
        <w:rPr>
          <w:rFonts w:hint="eastAsia"/>
          <w:lang w:val="en-US" w:eastAsia="ko-KR"/>
        </w:rPr>
        <w:t xml:space="preserve"> </w:t>
      </w:r>
      <w:r w:rsidRPr="002A73E7">
        <w:rPr>
          <w:lang w:val="en-US" w:eastAsia="ko-KR"/>
        </w:rPr>
        <w:t>Eutelsat Group, Thales, European Space Agency, Sharp, CHTTL, Airbus</w:t>
      </w:r>
    </w:p>
    <w:sectPr w:rsidR="002A73E7" w:rsidRPr="002A73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885B" w14:textId="77777777" w:rsidR="005B29B8" w:rsidRDefault="005B29B8" w:rsidP="00D306DF">
      <w:r>
        <w:separator/>
      </w:r>
    </w:p>
  </w:endnote>
  <w:endnote w:type="continuationSeparator" w:id="0">
    <w:p w14:paraId="27244093" w14:textId="77777777" w:rsidR="005B29B8" w:rsidRDefault="005B29B8"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6DDE" w14:textId="77777777" w:rsidR="005B29B8" w:rsidRDefault="005B29B8" w:rsidP="00D306DF">
      <w:r>
        <w:separator/>
      </w:r>
    </w:p>
  </w:footnote>
  <w:footnote w:type="continuationSeparator" w:id="0">
    <w:p w14:paraId="06ED1157" w14:textId="77777777" w:rsidR="005B29B8" w:rsidRDefault="005B29B8"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832B20"/>
    <w:multiLevelType w:val="hybridMultilevel"/>
    <w:tmpl w:val="436A8754"/>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3" w15:restartNumberingAfterBreak="0">
    <w:nsid w:val="215C7B93"/>
    <w:multiLevelType w:val="hybridMultilevel"/>
    <w:tmpl w:val="CCD005D8"/>
    <w:lvl w:ilvl="0" w:tplc="FFFFFFFF">
      <w:start w:val="1"/>
      <w:numFmt w:val="bullet"/>
      <w:lvlText w:val="•"/>
      <w:lvlJc w:val="left"/>
      <w:pPr>
        <w:ind w:left="880" w:hanging="440"/>
      </w:pPr>
      <w:rPr>
        <w:rFonts w:ascii="SimSun" w:hAnsi="SimSun" w:hint="default"/>
      </w:rPr>
    </w:lvl>
    <w:lvl w:ilvl="1" w:tplc="666A460A">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7174E1B"/>
    <w:multiLevelType w:val="hybridMultilevel"/>
    <w:tmpl w:val="BF1E8538"/>
    <w:lvl w:ilvl="0" w:tplc="EE24657E">
      <w:start w:val="5"/>
      <w:numFmt w:val="bullet"/>
      <w:lvlText w:val="-"/>
      <w:lvlJc w:val="left"/>
      <w:pPr>
        <w:ind w:left="760" w:hanging="360"/>
      </w:pPr>
      <w:rPr>
        <w:rFonts w:ascii="Times New Roman" w:eastAsiaTheme="minorEastAsia" w:hAnsi="Times New Roman" w:cs="Times New Roman" w:hint="default"/>
      </w:rPr>
    </w:lvl>
    <w:lvl w:ilvl="1" w:tplc="666A460A">
      <w:start w:val="1"/>
      <w:numFmt w:val="bullet"/>
      <w:lvlText w:val=""/>
      <w:lvlJc w:val="left"/>
      <w:pPr>
        <w:ind w:left="1240" w:hanging="44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DA77B7"/>
    <w:multiLevelType w:val="hybridMultilevel"/>
    <w:tmpl w:val="FC0E44F4"/>
    <w:lvl w:ilvl="0" w:tplc="64F469B6">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66B49"/>
    <w:multiLevelType w:val="hybridMultilevel"/>
    <w:tmpl w:val="A00C59B2"/>
    <w:lvl w:ilvl="0" w:tplc="593837C2">
      <w:start w:val="7"/>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BDB3762"/>
    <w:multiLevelType w:val="hybridMultilevel"/>
    <w:tmpl w:val="3B6C0448"/>
    <w:lvl w:ilvl="0" w:tplc="1FCE6F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9256831">
    <w:abstractNumId w:val="19"/>
  </w:num>
  <w:num w:numId="2" w16cid:durableId="1297024279">
    <w:abstractNumId w:val="1"/>
  </w:num>
  <w:num w:numId="3" w16cid:durableId="1676957088">
    <w:abstractNumId w:val="20"/>
  </w:num>
  <w:num w:numId="4" w16cid:durableId="722220187">
    <w:abstractNumId w:val="2"/>
  </w:num>
  <w:num w:numId="5" w16cid:durableId="1203709678">
    <w:abstractNumId w:val="14"/>
  </w:num>
  <w:num w:numId="6" w16cid:durableId="1080828004">
    <w:abstractNumId w:val="4"/>
  </w:num>
  <w:num w:numId="7" w16cid:durableId="77483498">
    <w:abstractNumId w:val="28"/>
  </w:num>
  <w:num w:numId="8" w16cid:durableId="581722361">
    <w:abstractNumId w:val="9"/>
  </w:num>
  <w:num w:numId="9" w16cid:durableId="808784400">
    <w:abstractNumId w:val="0"/>
  </w:num>
  <w:num w:numId="10" w16cid:durableId="2100131660">
    <w:abstractNumId w:val="10"/>
  </w:num>
  <w:num w:numId="11" w16cid:durableId="9265374">
    <w:abstractNumId w:val="29"/>
  </w:num>
  <w:num w:numId="12" w16cid:durableId="349071682">
    <w:abstractNumId w:val="30"/>
  </w:num>
  <w:num w:numId="13" w16cid:durableId="1842310144">
    <w:abstractNumId w:val="5"/>
  </w:num>
  <w:num w:numId="14" w16cid:durableId="1387338129">
    <w:abstractNumId w:val="22"/>
  </w:num>
  <w:num w:numId="15" w16cid:durableId="1959680209">
    <w:abstractNumId w:val="8"/>
  </w:num>
  <w:num w:numId="16" w16cid:durableId="597912670">
    <w:abstractNumId w:val="25"/>
  </w:num>
  <w:num w:numId="17" w16cid:durableId="1660038734">
    <w:abstractNumId w:val="16"/>
  </w:num>
  <w:num w:numId="18" w16cid:durableId="615018049">
    <w:abstractNumId w:val="17"/>
  </w:num>
  <w:num w:numId="19" w16cid:durableId="1270508350">
    <w:abstractNumId w:val="12"/>
  </w:num>
  <w:num w:numId="20" w16cid:durableId="1792750772">
    <w:abstractNumId w:val="11"/>
  </w:num>
  <w:num w:numId="21" w16cid:durableId="1521777340">
    <w:abstractNumId w:val="19"/>
  </w:num>
  <w:num w:numId="22" w16cid:durableId="91896702">
    <w:abstractNumId w:val="19"/>
  </w:num>
  <w:num w:numId="23" w16cid:durableId="1740322249">
    <w:abstractNumId w:val="19"/>
  </w:num>
  <w:num w:numId="24" w16cid:durableId="862207175">
    <w:abstractNumId w:val="19"/>
  </w:num>
  <w:num w:numId="25" w16cid:durableId="644160206">
    <w:abstractNumId w:val="26"/>
  </w:num>
  <w:num w:numId="26" w16cid:durableId="1291592571">
    <w:abstractNumId w:val="18"/>
  </w:num>
  <w:num w:numId="27" w16cid:durableId="1081290995">
    <w:abstractNumId w:val="3"/>
  </w:num>
  <w:num w:numId="28" w16cid:durableId="641038818">
    <w:abstractNumId w:val="15"/>
  </w:num>
  <w:num w:numId="29" w16cid:durableId="4285302">
    <w:abstractNumId w:val="13"/>
  </w:num>
  <w:num w:numId="30" w16cid:durableId="239952414">
    <w:abstractNumId w:val="19"/>
  </w:num>
  <w:num w:numId="31" w16cid:durableId="441654692">
    <w:abstractNumId w:val="19"/>
  </w:num>
  <w:num w:numId="32" w16cid:durableId="1948807964">
    <w:abstractNumId w:val="19"/>
  </w:num>
  <w:num w:numId="33" w16cid:durableId="1963224908">
    <w:abstractNumId w:val="19"/>
  </w:num>
  <w:num w:numId="34" w16cid:durableId="1494301805">
    <w:abstractNumId w:val="19"/>
  </w:num>
  <w:num w:numId="35" w16cid:durableId="226260684">
    <w:abstractNumId w:val="19"/>
  </w:num>
  <w:num w:numId="36" w16cid:durableId="233124876">
    <w:abstractNumId w:val="19"/>
  </w:num>
  <w:num w:numId="37" w16cid:durableId="1109664662">
    <w:abstractNumId w:val="19"/>
  </w:num>
  <w:num w:numId="38" w16cid:durableId="1824194780">
    <w:abstractNumId w:val="21"/>
  </w:num>
  <w:num w:numId="39" w16cid:durableId="1808279938">
    <w:abstractNumId w:val="6"/>
  </w:num>
  <w:num w:numId="40" w16cid:durableId="2035614266">
    <w:abstractNumId w:val="27"/>
  </w:num>
  <w:num w:numId="41" w16cid:durableId="2120710358">
    <w:abstractNumId w:val="7"/>
  </w:num>
  <w:num w:numId="42" w16cid:durableId="1651012222">
    <w:abstractNumId w:val="23"/>
  </w:num>
  <w:num w:numId="43" w16cid:durableId="38483552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6DCB"/>
    <w:rsid w:val="00017405"/>
    <w:rsid w:val="00017BB1"/>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2F9C"/>
    <w:rsid w:val="00034B08"/>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5634"/>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2095"/>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062A"/>
    <w:rsid w:val="000C15D6"/>
    <w:rsid w:val="000C17C6"/>
    <w:rsid w:val="000C1B7F"/>
    <w:rsid w:val="000C544F"/>
    <w:rsid w:val="000C62E1"/>
    <w:rsid w:val="000C70FD"/>
    <w:rsid w:val="000C71C8"/>
    <w:rsid w:val="000C72DB"/>
    <w:rsid w:val="000C7595"/>
    <w:rsid w:val="000D0030"/>
    <w:rsid w:val="000D0D95"/>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A2"/>
    <w:rsid w:val="000E5BE2"/>
    <w:rsid w:val="000E6451"/>
    <w:rsid w:val="000E783E"/>
    <w:rsid w:val="000F0C15"/>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37DC"/>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5F3"/>
    <w:rsid w:val="002158B5"/>
    <w:rsid w:val="00215C7B"/>
    <w:rsid w:val="0021616E"/>
    <w:rsid w:val="00217C37"/>
    <w:rsid w:val="002205B8"/>
    <w:rsid w:val="002213D8"/>
    <w:rsid w:val="00222559"/>
    <w:rsid w:val="00224367"/>
    <w:rsid w:val="002257C9"/>
    <w:rsid w:val="00225A56"/>
    <w:rsid w:val="00226C62"/>
    <w:rsid w:val="00226D3C"/>
    <w:rsid w:val="0022773F"/>
    <w:rsid w:val="0023028C"/>
    <w:rsid w:val="0023059B"/>
    <w:rsid w:val="00230E58"/>
    <w:rsid w:val="002320A6"/>
    <w:rsid w:val="0023227A"/>
    <w:rsid w:val="00233D0E"/>
    <w:rsid w:val="002341AB"/>
    <w:rsid w:val="00234BF9"/>
    <w:rsid w:val="00234DFB"/>
    <w:rsid w:val="0023523C"/>
    <w:rsid w:val="00235F7B"/>
    <w:rsid w:val="00236A2A"/>
    <w:rsid w:val="00237561"/>
    <w:rsid w:val="002376E6"/>
    <w:rsid w:val="0024041D"/>
    <w:rsid w:val="002409BA"/>
    <w:rsid w:val="00240ED9"/>
    <w:rsid w:val="0024168C"/>
    <w:rsid w:val="00241772"/>
    <w:rsid w:val="0024187F"/>
    <w:rsid w:val="00241A94"/>
    <w:rsid w:val="00241F9E"/>
    <w:rsid w:val="00243353"/>
    <w:rsid w:val="00243A09"/>
    <w:rsid w:val="002448AE"/>
    <w:rsid w:val="00244E93"/>
    <w:rsid w:val="002462B8"/>
    <w:rsid w:val="002465A1"/>
    <w:rsid w:val="00246DE1"/>
    <w:rsid w:val="002476C5"/>
    <w:rsid w:val="00250168"/>
    <w:rsid w:val="00250186"/>
    <w:rsid w:val="00250C07"/>
    <w:rsid w:val="002519F4"/>
    <w:rsid w:val="00253F9A"/>
    <w:rsid w:val="00255C49"/>
    <w:rsid w:val="0025609E"/>
    <w:rsid w:val="0025661B"/>
    <w:rsid w:val="0025674D"/>
    <w:rsid w:val="002611F6"/>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7788C"/>
    <w:rsid w:val="0028194D"/>
    <w:rsid w:val="00281FEA"/>
    <w:rsid w:val="00283068"/>
    <w:rsid w:val="0028378D"/>
    <w:rsid w:val="002838AD"/>
    <w:rsid w:val="00283E4A"/>
    <w:rsid w:val="0028430C"/>
    <w:rsid w:val="00284C4B"/>
    <w:rsid w:val="002858EE"/>
    <w:rsid w:val="00285C77"/>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A73E7"/>
    <w:rsid w:val="002B2584"/>
    <w:rsid w:val="002B2632"/>
    <w:rsid w:val="002B27D0"/>
    <w:rsid w:val="002B2D20"/>
    <w:rsid w:val="002B38C9"/>
    <w:rsid w:val="002B3AD2"/>
    <w:rsid w:val="002B3CF4"/>
    <w:rsid w:val="002B4879"/>
    <w:rsid w:val="002B4A73"/>
    <w:rsid w:val="002B5AA3"/>
    <w:rsid w:val="002B6D35"/>
    <w:rsid w:val="002B794C"/>
    <w:rsid w:val="002B796F"/>
    <w:rsid w:val="002B7DF0"/>
    <w:rsid w:val="002C1AA0"/>
    <w:rsid w:val="002C21A4"/>
    <w:rsid w:val="002C4364"/>
    <w:rsid w:val="002C516B"/>
    <w:rsid w:val="002C64AC"/>
    <w:rsid w:val="002C6EB9"/>
    <w:rsid w:val="002D07F8"/>
    <w:rsid w:val="002D1024"/>
    <w:rsid w:val="002D2149"/>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049"/>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5D8"/>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5D8C"/>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503"/>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076"/>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885"/>
    <w:rsid w:val="0041138F"/>
    <w:rsid w:val="00411811"/>
    <w:rsid w:val="004129C2"/>
    <w:rsid w:val="00413C49"/>
    <w:rsid w:val="004142DB"/>
    <w:rsid w:val="00414B7A"/>
    <w:rsid w:val="00416016"/>
    <w:rsid w:val="00417100"/>
    <w:rsid w:val="00417B3C"/>
    <w:rsid w:val="00417E7D"/>
    <w:rsid w:val="004205D7"/>
    <w:rsid w:val="00421007"/>
    <w:rsid w:val="00421871"/>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C7E"/>
    <w:rsid w:val="00436F97"/>
    <w:rsid w:val="00440855"/>
    <w:rsid w:val="00440ABC"/>
    <w:rsid w:val="00440ECF"/>
    <w:rsid w:val="00441BB7"/>
    <w:rsid w:val="00442151"/>
    <w:rsid w:val="0044291D"/>
    <w:rsid w:val="00444B72"/>
    <w:rsid w:val="004450F0"/>
    <w:rsid w:val="004479C8"/>
    <w:rsid w:val="00447C26"/>
    <w:rsid w:val="00447F71"/>
    <w:rsid w:val="00450606"/>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486"/>
    <w:rsid w:val="00482570"/>
    <w:rsid w:val="00482F4A"/>
    <w:rsid w:val="00483623"/>
    <w:rsid w:val="004838B7"/>
    <w:rsid w:val="00483D88"/>
    <w:rsid w:val="00484365"/>
    <w:rsid w:val="00485B25"/>
    <w:rsid w:val="0049218E"/>
    <w:rsid w:val="00492640"/>
    <w:rsid w:val="00492AFA"/>
    <w:rsid w:val="00492EA4"/>
    <w:rsid w:val="00494285"/>
    <w:rsid w:val="00494941"/>
    <w:rsid w:val="004961B0"/>
    <w:rsid w:val="004A06BF"/>
    <w:rsid w:val="004A16CD"/>
    <w:rsid w:val="004A23A4"/>
    <w:rsid w:val="004A3660"/>
    <w:rsid w:val="004A3738"/>
    <w:rsid w:val="004A61DC"/>
    <w:rsid w:val="004B0607"/>
    <w:rsid w:val="004B0A42"/>
    <w:rsid w:val="004B1DC5"/>
    <w:rsid w:val="004B25CD"/>
    <w:rsid w:val="004B2651"/>
    <w:rsid w:val="004B30AF"/>
    <w:rsid w:val="004B338D"/>
    <w:rsid w:val="004B49AE"/>
    <w:rsid w:val="004B53BD"/>
    <w:rsid w:val="004B5719"/>
    <w:rsid w:val="004B5744"/>
    <w:rsid w:val="004B651B"/>
    <w:rsid w:val="004B702F"/>
    <w:rsid w:val="004B709E"/>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365A"/>
    <w:rsid w:val="004F6157"/>
    <w:rsid w:val="004F6FBE"/>
    <w:rsid w:val="004F75F7"/>
    <w:rsid w:val="00501342"/>
    <w:rsid w:val="00501CC8"/>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4BC9"/>
    <w:rsid w:val="00525145"/>
    <w:rsid w:val="0052543C"/>
    <w:rsid w:val="005265E7"/>
    <w:rsid w:val="005268E8"/>
    <w:rsid w:val="00526F20"/>
    <w:rsid w:val="00527394"/>
    <w:rsid w:val="00527824"/>
    <w:rsid w:val="00527830"/>
    <w:rsid w:val="005312B0"/>
    <w:rsid w:val="00531BAB"/>
    <w:rsid w:val="005322A6"/>
    <w:rsid w:val="005327A9"/>
    <w:rsid w:val="0053485F"/>
    <w:rsid w:val="00535D0D"/>
    <w:rsid w:val="00535DD3"/>
    <w:rsid w:val="00536126"/>
    <w:rsid w:val="00537F73"/>
    <w:rsid w:val="005406F0"/>
    <w:rsid w:val="005414C4"/>
    <w:rsid w:val="00541579"/>
    <w:rsid w:val="00541F2D"/>
    <w:rsid w:val="005420FF"/>
    <w:rsid w:val="00543075"/>
    <w:rsid w:val="00544B5F"/>
    <w:rsid w:val="00546305"/>
    <w:rsid w:val="00546CB2"/>
    <w:rsid w:val="005474B2"/>
    <w:rsid w:val="005476FF"/>
    <w:rsid w:val="00547714"/>
    <w:rsid w:val="005500D6"/>
    <w:rsid w:val="0055020F"/>
    <w:rsid w:val="005503D6"/>
    <w:rsid w:val="00550A5E"/>
    <w:rsid w:val="005514CA"/>
    <w:rsid w:val="00552247"/>
    <w:rsid w:val="00552F63"/>
    <w:rsid w:val="00554ECC"/>
    <w:rsid w:val="005554F3"/>
    <w:rsid w:val="00555608"/>
    <w:rsid w:val="005557B6"/>
    <w:rsid w:val="00556545"/>
    <w:rsid w:val="00556BCF"/>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2FBA"/>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9B8"/>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438"/>
    <w:rsid w:val="005D6E1B"/>
    <w:rsid w:val="005D6E69"/>
    <w:rsid w:val="005D788B"/>
    <w:rsid w:val="005D7E2C"/>
    <w:rsid w:val="005E021A"/>
    <w:rsid w:val="005E02B2"/>
    <w:rsid w:val="005E1796"/>
    <w:rsid w:val="005E1F42"/>
    <w:rsid w:val="005E1F93"/>
    <w:rsid w:val="005E2D4B"/>
    <w:rsid w:val="005E2E31"/>
    <w:rsid w:val="005E3050"/>
    <w:rsid w:val="005E31BE"/>
    <w:rsid w:val="005E3251"/>
    <w:rsid w:val="005E449D"/>
    <w:rsid w:val="005E4B5D"/>
    <w:rsid w:val="005E5619"/>
    <w:rsid w:val="005E7EFD"/>
    <w:rsid w:val="005E7F9C"/>
    <w:rsid w:val="005F0BC0"/>
    <w:rsid w:val="005F1C17"/>
    <w:rsid w:val="005F2232"/>
    <w:rsid w:val="005F4ACA"/>
    <w:rsid w:val="005F4AE4"/>
    <w:rsid w:val="005F57EC"/>
    <w:rsid w:val="005F7ACC"/>
    <w:rsid w:val="005F7CAB"/>
    <w:rsid w:val="00600939"/>
    <w:rsid w:val="006023F6"/>
    <w:rsid w:val="006024B3"/>
    <w:rsid w:val="00602BB4"/>
    <w:rsid w:val="00603094"/>
    <w:rsid w:val="00606790"/>
    <w:rsid w:val="00606E40"/>
    <w:rsid w:val="00607BE5"/>
    <w:rsid w:val="0061001D"/>
    <w:rsid w:val="00610690"/>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37264"/>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7796"/>
    <w:rsid w:val="006601D9"/>
    <w:rsid w:val="00662107"/>
    <w:rsid w:val="006656D7"/>
    <w:rsid w:val="00665775"/>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539"/>
    <w:rsid w:val="00684790"/>
    <w:rsid w:val="00684DF9"/>
    <w:rsid w:val="00685C8A"/>
    <w:rsid w:val="00685E1A"/>
    <w:rsid w:val="00685F5B"/>
    <w:rsid w:val="00686357"/>
    <w:rsid w:val="006903D2"/>
    <w:rsid w:val="006907A9"/>
    <w:rsid w:val="00691220"/>
    <w:rsid w:val="006931B0"/>
    <w:rsid w:val="006935F6"/>
    <w:rsid w:val="0069435A"/>
    <w:rsid w:val="00695164"/>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751"/>
    <w:rsid w:val="006B7800"/>
    <w:rsid w:val="006B78CA"/>
    <w:rsid w:val="006B7F4D"/>
    <w:rsid w:val="006C0CE8"/>
    <w:rsid w:val="006C0E36"/>
    <w:rsid w:val="006C2274"/>
    <w:rsid w:val="006C27BB"/>
    <w:rsid w:val="006C2D7F"/>
    <w:rsid w:val="006C36D4"/>
    <w:rsid w:val="006C3CAC"/>
    <w:rsid w:val="006C3D26"/>
    <w:rsid w:val="006C680C"/>
    <w:rsid w:val="006C772C"/>
    <w:rsid w:val="006C7FA1"/>
    <w:rsid w:val="006D032D"/>
    <w:rsid w:val="006D072F"/>
    <w:rsid w:val="006D0F5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4F45"/>
    <w:rsid w:val="0075513A"/>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47E"/>
    <w:rsid w:val="00780C1B"/>
    <w:rsid w:val="00781A23"/>
    <w:rsid w:val="00781C9D"/>
    <w:rsid w:val="00781DD7"/>
    <w:rsid w:val="0078285C"/>
    <w:rsid w:val="00782E7B"/>
    <w:rsid w:val="00783675"/>
    <w:rsid w:val="00784CE3"/>
    <w:rsid w:val="0078535C"/>
    <w:rsid w:val="00786695"/>
    <w:rsid w:val="00786C37"/>
    <w:rsid w:val="00786CFF"/>
    <w:rsid w:val="00786D89"/>
    <w:rsid w:val="00787113"/>
    <w:rsid w:val="007901FE"/>
    <w:rsid w:val="00790946"/>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29E"/>
    <w:rsid w:val="007A2490"/>
    <w:rsid w:val="007A374E"/>
    <w:rsid w:val="007A58AF"/>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B93"/>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029"/>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925"/>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2E67"/>
    <w:rsid w:val="008C4B9C"/>
    <w:rsid w:val="008C627A"/>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9D0"/>
    <w:rsid w:val="00955EB3"/>
    <w:rsid w:val="0095643D"/>
    <w:rsid w:val="00956809"/>
    <w:rsid w:val="00960076"/>
    <w:rsid w:val="00960E2D"/>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4C49"/>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12E"/>
    <w:rsid w:val="00A01BA0"/>
    <w:rsid w:val="00A01F44"/>
    <w:rsid w:val="00A02AB3"/>
    <w:rsid w:val="00A02D3E"/>
    <w:rsid w:val="00A034F6"/>
    <w:rsid w:val="00A03647"/>
    <w:rsid w:val="00A040FE"/>
    <w:rsid w:val="00A0436B"/>
    <w:rsid w:val="00A04ED3"/>
    <w:rsid w:val="00A05B04"/>
    <w:rsid w:val="00A06437"/>
    <w:rsid w:val="00A066CC"/>
    <w:rsid w:val="00A074B9"/>
    <w:rsid w:val="00A075BE"/>
    <w:rsid w:val="00A10AF1"/>
    <w:rsid w:val="00A116EB"/>
    <w:rsid w:val="00A120DB"/>
    <w:rsid w:val="00A12A08"/>
    <w:rsid w:val="00A15802"/>
    <w:rsid w:val="00A16AF4"/>
    <w:rsid w:val="00A16BD6"/>
    <w:rsid w:val="00A205ED"/>
    <w:rsid w:val="00A21725"/>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952"/>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235"/>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3F4E"/>
    <w:rsid w:val="00AA43AE"/>
    <w:rsid w:val="00AA4C3C"/>
    <w:rsid w:val="00AA5A33"/>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6DC1"/>
    <w:rsid w:val="00AF00A1"/>
    <w:rsid w:val="00AF0662"/>
    <w:rsid w:val="00AF0745"/>
    <w:rsid w:val="00AF1EA3"/>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4313"/>
    <w:rsid w:val="00B443DF"/>
    <w:rsid w:val="00B44875"/>
    <w:rsid w:val="00B45573"/>
    <w:rsid w:val="00B46423"/>
    <w:rsid w:val="00B4688C"/>
    <w:rsid w:val="00B46A0C"/>
    <w:rsid w:val="00B470E8"/>
    <w:rsid w:val="00B477D6"/>
    <w:rsid w:val="00B5033A"/>
    <w:rsid w:val="00B51811"/>
    <w:rsid w:val="00B5197B"/>
    <w:rsid w:val="00B51C15"/>
    <w:rsid w:val="00B5218A"/>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4E8C"/>
    <w:rsid w:val="00B856AE"/>
    <w:rsid w:val="00B86232"/>
    <w:rsid w:val="00B87B9D"/>
    <w:rsid w:val="00B90E99"/>
    <w:rsid w:val="00B90F21"/>
    <w:rsid w:val="00B911C1"/>
    <w:rsid w:val="00B916DB"/>
    <w:rsid w:val="00B91826"/>
    <w:rsid w:val="00B929BB"/>
    <w:rsid w:val="00B93075"/>
    <w:rsid w:val="00B936D4"/>
    <w:rsid w:val="00B94023"/>
    <w:rsid w:val="00B94D95"/>
    <w:rsid w:val="00B964C8"/>
    <w:rsid w:val="00BA0187"/>
    <w:rsid w:val="00BA2760"/>
    <w:rsid w:val="00BA295F"/>
    <w:rsid w:val="00BA3032"/>
    <w:rsid w:val="00BA39CB"/>
    <w:rsid w:val="00BA44D8"/>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053"/>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401BA"/>
    <w:rsid w:val="00C4066B"/>
    <w:rsid w:val="00C41264"/>
    <w:rsid w:val="00C41892"/>
    <w:rsid w:val="00C41CE1"/>
    <w:rsid w:val="00C4227D"/>
    <w:rsid w:val="00C426A1"/>
    <w:rsid w:val="00C42C83"/>
    <w:rsid w:val="00C42DF8"/>
    <w:rsid w:val="00C45165"/>
    <w:rsid w:val="00C46509"/>
    <w:rsid w:val="00C46677"/>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3A76"/>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2720"/>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167"/>
    <w:rsid w:val="00CC3698"/>
    <w:rsid w:val="00CC3A3C"/>
    <w:rsid w:val="00CC4136"/>
    <w:rsid w:val="00CC417F"/>
    <w:rsid w:val="00CC419A"/>
    <w:rsid w:val="00CC4A6D"/>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48E"/>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23A1"/>
    <w:rsid w:val="00D031C8"/>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1D72"/>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5251"/>
    <w:rsid w:val="00D77509"/>
    <w:rsid w:val="00D77DC3"/>
    <w:rsid w:val="00D801BF"/>
    <w:rsid w:val="00D801D9"/>
    <w:rsid w:val="00D80798"/>
    <w:rsid w:val="00D80F9E"/>
    <w:rsid w:val="00D81507"/>
    <w:rsid w:val="00D82339"/>
    <w:rsid w:val="00D826DA"/>
    <w:rsid w:val="00D82750"/>
    <w:rsid w:val="00D82FD7"/>
    <w:rsid w:val="00D845AA"/>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3BF"/>
    <w:rsid w:val="00DB252C"/>
    <w:rsid w:val="00DB2C8B"/>
    <w:rsid w:val="00DB316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202C"/>
    <w:rsid w:val="00E0257D"/>
    <w:rsid w:val="00E03638"/>
    <w:rsid w:val="00E03B0B"/>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5739B"/>
    <w:rsid w:val="00E61B56"/>
    <w:rsid w:val="00E61BC8"/>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6A26"/>
    <w:rsid w:val="00E878F2"/>
    <w:rsid w:val="00E87BEC"/>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67"/>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172CC"/>
    <w:rsid w:val="00F175C0"/>
    <w:rsid w:val="00F20B0E"/>
    <w:rsid w:val="00F21210"/>
    <w:rsid w:val="00F22461"/>
    <w:rsid w:val="00F24228"/>
    <w:rsid w:val="00F2491E"/>
    <w:rsid w:val="00F26D52"/>
    <w:rsid w:val="00F27362"/>
    <w:rsid w:val="00F27766"/>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2F7E"/>
    <w:rsid w:val="00F44DB3"/>
    <w:rsid w:val="00F457B2"/>
    <w:rsid w:val="00F47940"/>
    <w:rsid w:val="00F509D0"/>
    <w:rsid w:val="00F50B22"/>
    <w:rsid w:val="00F51130"/>
    <w:rsid w:val="00F51D7A"/>
    <w:rsid w:val="00F52A3E"/>
    <w:rsid w:val="00F52E00"/>
    <w:rsid w:val="00F534FD"/>
    <w:rsid w:val="00F537A7"/>
    <w:rsid w:val="00F53906"/>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183"/>
    <w:rsid w:val="00F9429F"/>
    <w:rsid w:val="00F9439C"/>
    <w:rsid w:val="00F95026"/>
    <w:rsid w:val="00F956C2"/>
    <w:rsid w:val="00F96F83"/>
    <w:rsid w:val="00FA08D4"/>
    <w:rsid w:val="00FA0A0F"/>
    <w:rsid w:val="00FA158B"/>
    <w:rsid w:val="00FA204C"/>
    <w:rsid w:val="00FA3079"/>
    <w:rsid w:val="00FA33FE"/>
    <w:rsid w:val="00FA39D6"/>
    <w:rsid w:val="00FA3AF5"/>
    <w:rsid w:val="00FA4143"/>
    <w:rsid w:val="00FA54A3"/>
    <w:rsid w:val="00FA6C11"/>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5C6"/>
    <w:rsid w:val="00FC3EC3"/>
    <w:rsid w:val="00FC44FE"/>
    <w:rsid w:val="00FC4D7E"/>
    <w:rsid w:val="00FC54BE"/>
    <w:rsid w:val="00FC59A9"/>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2ADE"/>
    <w:rsid w:val="00FF3129"/>
    <w:rsid w:val="00FF31CA"/>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nhideWhenUsed/>
    <w:qFormat/>
    <w:rsid w:val="00D306DF"/>
    <w:pPr>
      <w:tabs>
        <w:tab w:val="center" w:pos="4513"/>
        <w:tab w:val="right" w:pos="9026"/>
      </w:tabs>
      <w:snapToGrid w:val="0"/>
    </w:pPr>
  </w:style>
  <w:style w:type="character" w:customStyle="1" w:styleId="Char3">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uiPriority w:val="99"/>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uiPriority w:val="99"/>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5"/>
    <w:uiPriority w:val="99"/>
    <w:unhideWhenUsed/>
    <w:rsid w:val="00CC417F"/>
  </w:style>
  <w:style w:type="character" w:customStyle="1" w:styleId="Char5">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1138508">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23039383">
      <w:bodyDiv w:val="1"/>
      <w:marLeft w:val="0"/>
      <w:marRight w:val="0"/>
      <w:marTop w:val="0"/>
      <w:marBottom w:val="0"/>
      <w:divBdr>
        <w:top w:val="none" w:sz="0" w:space="0" w:color="auto"/>
        <w:left w:val="none" w:sz="0" w:space="0" w:color="auto"/>
        <w:bottom w:val="none" w:sz="0" w:space="0" w:color="auto"/>
        <w:right w:val="none" w:sz="0" w:space="0" w:color="auto"/>
      </w:divBdr>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07409586">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8001</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2025-02-07T08:01:00Z</dcterms:created>
  <dcterms:modified xsi:type="dcterms:W3CDTF">2025-02-07T08:01:00Z</dcterms:modified>
</cp:coreProperties>
</file>